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«____»______________2012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запроса предложений с переторжкой в электронной форме.</w:t>
      </w:r>
    </w:p>
    <w:p w:rsidR="00634CB4"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Default="00634CB4"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ЛОТ № </w:t>
      </w:r>
      <w:r w:rsidR="005E311E">
        <w:rPr>
          <w:rFonts w:ascii="Times New Roman" w:eastAsia="Times New Roman" w:hAnsi="Times New Roman" w:cs="Times New Roman"/>
          <w:b/>
          <w:bCs/>
          <w:i/>
          <w:iCs/>
          <w:sz w:val="28"/>
          <w:szCs w:val="28"/>
          <w:lang w:eastAsia="ru-RU"/>
        </w:rPr>
        <w:t>210</w:t>
      </w:r>
      <w:r w:rsidR="0040257A" w:rsidRPr="0040257A">
        <w:rPr>
          <w:rFonts w:ascii="Times New Roman" w:eastAsia="Times New Roman" w:hAnsi="Times New Roman" w:cs="Times New Roman"/>
          <w:b/>
          <w:bCs/>
          <w:i/>
          <w:iCs/>
          <w:sz w:val="28"/>
          <w:szCs w:val="28"/>
          <w:lang w:eastAsia="ru-RU"/>
        </w:rPr>
        <w:t xml:space="preserve">  </w:t>
      </w:r>
    </w:p>
    <w:p w:rsidR="00634CB4" w:rsidRPr="0040257A"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40257A" w:rsidRDefault="00933053"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Подъёмников ПКС-5М</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257963" w:rsidP="00257963">
      <w:pPr>
        <w:numPr>
          <w:ilvl w:val="0"/>
          <w:numId w:val="36"/>
        </w:num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Pr="00814B33">
          <w:rPr>
            <w:rFonts w:ascii="Times New Roman" w:eastAsia="Times New Roman" w:hAnsi="Times New Roman" w:cs="Times New Roman"/>
            <w:color w:val="0000FF"/>
            <w:sz w:val="20"/>
            <w:szCs w:val="20"/>
            <w:u w:val="single"/>
            <w:lang w:eastAsia="ru-RU"/>
          </w:rPr>
          <w:t>http://www.roseltorg.ru</w:t>
        </w:r>
      </w:hyperlink>
      <w:r w:rsidRPr="00814B33">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B1222B">
        <w:rPr>
          <w:rFonts w:ascii="Times New Roman" w:eastAsia="Times New Roman" w:hAnsi="Times New Roman" w:cs="Times New Roman"/>
          <w:sz w:val="20"/>
          <w:szCs w:val="20"/>
          <w:lang w:eastAsia="ru-RU"/>
        </w:rPr>
        <w:t xml:space="preserve">поставку </w:t>
      </w:r>
      <w:r w:rsidR="00B1222B" w:rsidRPr="00B1222B">
        <w:rPr>
          <w:rFonts w:ascii="Times New Roman" w:eastAsia="Times New Roman" w:hAnsi="Times New Roman" w:cs="Times New Roman"/>
          <w:bCs/>
          <w:iCs/>
          <w:sz w:val="20"/>
          <w:szCs w:val="20"/>
          <w:lang w:eastAsia="ru-RU"/>
        </w:rPr>
        <w:t>Подъёмников ПКС-5М</w:t>
      </w:r>
      <w:r w:rsidR="00B1222B" w:rsidRPr="00B1222B">
        <w:rPr>
          <w:rFonts w:ascii="Times New Roman" w:eastAsia="Times New Roman" w:hAnsi="Times New Roman" w:cs="Times New Roman"/>
          <w:sz w:val="20"/>
          <w:szCs w:val="20"/>
          <w:lang w:eastAsia="ru-RU"/>
        </w:rPr>
        <w:t xml:space="preserve"> </w:t>
      </w:r>
      <w:r w:rsidRPr="00B1222B">
        <w:rPr>
          <w:rFonts w:ascii="Times New Roman" w:eastAsia="Times New Roman" w:hAnsi="Times New Roman" w:cs="Times New Roman"/>
          <w:sz w:val="20"/>
          <w:szCs w:val="20"/>
          <w:lang w:eastAsia="ru-RU"/>
        </w:rPr>
        <w:t>для нужд</w:t>
      </w:r>
      <w:r w:rsidRPr="0040257A">
        <w:rPr>
          <w:rFonts w:ascii="Times New Roman" w:eastAsia="Times New Roman" w:hAnsi="Times New Roman" w:cs="Times New Roman"/>
          <w:sz w:val="20"/>
          <w:szCs w:val="20"/>
          <w:lang w:eastAsia="ru-RU"/>
        </w:rPr>
        <w:t xml:space="preserve">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634CB4" w:rsidP="00634CB4">
      <w:pPr>
        <w:suppressAutoHyphens/>
        <w:spacing w:after="0" w:line="240" w:lineRule="auto"/>
        <w:ind w:left="855"/>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40257A"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Default="0040257A" w:rsidP="00634CB4">
      <w:pPr>
        <w:suppressAutoHyphens/>
        <w:spacing w:after="0" w:line="240" w:lineRule="auto"/>
        <w:ind w:left="709"/>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637073" w:rsidRDefault="00637073" w:rsidP="00814B33">
      <w:pPr>
        <w:suppressAutoHyphens/>
        <w:spacing w:after="0" w:line="240" w:lineRule="auto"/>
        <w:ind w:left="709"/>
        <w:jc w:val="both"/>
        <w:rPr>
          <w:rFonts w:ascii="Times New Roman" w:eastAsia="Times New Roman" w:hAnsi="Times New Roman" w:cs="Times New Roman"/>
          <w:b/>
          <w:sz w:val="21"/>
          <w:szCs w:val="21"/>
          <w:lang w:eastAsia="ru-RU"/>
        </w:rPr>
      </w:pPr>
    </w:p>
    <w:p w:rsidR="00192396" w:rsidRDefault="00634CB4" w:rsidP="00814B33">
      <w:pPr>
        <w:suppressAutoHyphens/>
        <w:spacing w:after="0" w:line="240" w:lineRule="auto"/>
        <w:ind w:left="709"/>
        <w:jc w:val="both"/>
        <w:rPr>
          <w:rFonts w:ascii="Times New Roman" w:eastAsia="Times New Roman" w:hAnsi="Times New Roman" w:cs="Times New Roman"/>
          <w:sz w:val="21"/>
          <w:szCs w:val="21"/>
          <w:lang w:eastAsia="ru-RU"/>
        </w:rPr>
      </w:pPr>
      <w:r>
        <w:rPr>
          <w:rFonts w:ascii="Times New Roman" w:eastAsia="Times New Roman" w:hAnsi="Times New Roman" w:cs="Times New Roman"/>
          <w:b/>
          <w:sz w:val="21"/>
          <w:szCs w:val="21"/>
          <w:lang w:eastAsia="ru-RU"/>
        </w:rPr>
        <w:t xml:space="preserve">Вопросы технического характера: </w:t>
      </w:r>
      <w:r w:rsidR="00933053">
        <w:rPr>
          <w:rFonts w:ascii="Times New Roman" w:eastAsia="Times New Roman" w:hAnsi="Times New Roman" w:cs="Times New Roman"/>
          <w:sz w:val="21"/>
          <w:szCs w:val="21"/>
          <w:lang w:eastAsia="ru-RU"/>
        </w:rPr>
        <w:t xml:space="preserve">Корнеев Валерий </w:t>
      </w:r>
      <w:proofErr w:type="spellStart"/>
      <w:r w:rsidR="00933053">
        <w:rPr>
          <w:rFonts w:ascii="Times New Roman" w:eastAsia="Times New Roman" w:hAnsi="Times New Roman" w:cs="Times New Roman"/>
          <w:sz w:val="21"/>
          <w:szCs w:val="21"/>
          <w:lang w:eastAsia="ru-RU"/>
        </w:rPr>
        <w:t>Ахтямович</w:t>
      </w:r>
      <w:proofErr w:type="spellEnd"/>
      <w:r w:rsidRPr="00634CB4">
        <w:rPr>
          <w:rFonts w:ascii="Times New Roman" w:eastAsia="Times New Roman" w:hAnsi="Times New Roman" w:cs="Times New Roman"/>
          <w:sz w:val="21"/>
          <w:szCs w:val="21"/>
          <w:lang w:eastAsia="ru-RU"/>
        </w:rPr>
        <w:t>, тел.: (411</w:t>
      </w:r>
      <w:r w:rsidR="00933053">
        <w:rPr>
          <w:rFonts w:ascii="Times New Roman" w:eastAsia="Times New Roman" w:hAnsi="Times New Roman" w:cs="Times New Roman"/>
          <w:sz w:val="21"/>
          <w:szCs w:val="21"/>
          <w:lang w:eastAsia="ru-RU"/>
        </w:rPr>
        <w:t>3</w:t>
      </w:r>
      <w:r w:rsidRPr="00634CB4">
        <w:rPr>
          <w:rFonts w:ascii="Times New Roman" w:eastAsia="Times New Roman" w:hAnsi="Times New Roman" w:cs="Times New Roman"/>
          <w:sz w:val="21"/>
          <w:szCs w:val="21"/>
          <w:lang w:eastAsia="ru-RU"/>
        </w:rPr>
        <w:t xml:space="preserve">2) </w:t>
      </w:r>
      <w:r w:rsidR="00933053">
        <w:rPr>
          <w:rFonts w:ascii="Times New Roman" w:eastAsia="Times New Roman" w:hAnsi="Times New Roman" w:cs="Times New Roman"/>
          <w:sz w:val="21"/>
          <w:szCs w:val="21"/>
          <w:lang w:eastAsia="ru-RU"/>
        </w:rPr>
        <w:t>20-261</w:t>
      </w:r>
      <w:r w:rsidRPr="00634CB4">
        <w:rPr>
          <w:rFonts w:ascii="Times New Roman" w:eastAsia="Times New Roman" w:hAnsi="Times New Roman" w:cs="Times New Roman"/>
          <w:sz w:val="21"/>
          <w:szCs w:val="21"/>
          <w:lang w:eastAsia="ru-RU"/>
        </w:rPr>
        <w:t xml:space="preserve"> (доб.2</w:t>
      </w:r>
      <w:r w:rsidR="00933053">
        <w:rPr>
          <w:rFonts w:ascii="Times New Roman" w:eastAsia="Times New Roman" w:hAnsi="Times New Roman" w:cs="Times New Roman"/>
          <w:sz w:val="21"/>
          <w:szCs w:val="21"/>
          <w:lang w:eastAsia="ru-RU"/>
        </w:rPr>
        <w:t>105</w:t>
      </w:r>
      <w:r w:rsidRPr="00634CB4">
        <w:rPr>
          <w:rFonts w:ascii="Times New Roman" w:eastAsia="Times New Roman" w:hAnsi="Times New Roman" w:cs="Times New Roman"/>
          <w:sz w:val="21"/>
          <w:szCs w:val="21"/>
          <w:lang w:eastAsia="ru-RU"/>
        </w:rPr>
        <w:t xml:space="preserve">), </w:t>
      </w:r>
    </w:p>
    <w:p w:rsidR="00192396" w:rsidRPr="005E311E" w:rsidRDefault="00634CB4" w:rsidP="00634CB4">
      <w:pPr>
        <w:suppressAutoHyphens/>
        <w:spacing w:after="0" w:line="240" w:lineRule="auto"/>
        <w:ind w:left="709"/>
        <w:jc w:val="both"/>
      </w:pPr>
      <w:proofErr w:type="gramStart"/>
      <w:r w:rsidRPr="00634CB4">
        <w:rPr>
          <w:rFonts w:ascii="Times New Roman" w:eastAsia="Times New Roman" w:hAnsi="Times New Roman" w:cs="Times New Roman"/>
          <w:sz w:val="21"/>
          <w:szCs w:val="21"/>
          <w:lang w:val="en-US" w:eastAsia="ru-RU"/>
        </w:rPr>
        <w:t>e</w:t>
      </w:r>
      <w:r w:rsidRPr="005E311E">
        <w:rPr>
          <w:rFonts w:ascii="Times New Roman" w:eastAsia="Times New Roman" w:hAnsi="Times New Roman" w:cs="Times New Roman"/>
          <w:sz w:val="21"/>
          <w:szCs w:val="21"/>
          <w:lang w:eastAsia="ru-RU"/>
        </w:rPr>
        <w:t>-</w:t>
      </w:r>
      <w:r w:rsidRPr="00634CB4">
        <w:rPr>
          <w:rFonts w:ascii="Times New Roman" w:eastAsia="Times New Roman" w:hAnsi="Times New Roman" w:cs="Times New Roman"/>
          <w:sz w:val="21"/>
          <w:szCs w:val="21"/>
          <w:lang w:val="en-US" w:eastAsia="ru-RU"/>
        </w:rPr>
        <w:t>mail</w:t>
      </w:r>
      <w:proofErr w:type="gramEnd"/>
      <w:r w:rsidRPr="005E311E">
        <w:rPr>
          <w:rFonts w:ascii="Times New Roman" w:eastAsia="Times New Roman" w:hAnsi="Times New Roman" w:cs="Times New Roman"/>
          <w:b/>
          <w:sz w:val="21"/>
          <w:szCs w:val="21"/>
          <w:lang w:eastAsia="ru-RU"/>
        </w:rPr>
        <w:t>:</w:t>
      </w:r>
      <w:r w:rsidRPr="005E311E">
        <w:t xml:space="preserve"> </w:t>
      </w:r>
      <w:proofErr w:type="spellStart"/>
      <w:r w:rsidR="00192396" w:rsidRPr="00192396">
        <w:rPr>
          <w:lang w:val="en-US"/>
        </w:rPr>
        <w:t>KorneevVA</w:t>
      </w:r>
      <w:proofErr w:type="spellEnd"/>
      <w:r w:rsidR="00192396" w:rsidRPr="005E311E">
        <w:t>@</w:t>
      </w:r>
      <w:proofErr w:type="spellStart"/>
      <w:r w:rsidR="00192396" w:rsidRPr="00192396">
        <w:rPr>
          <w:lang w:val="en-US"/>
        </w:rPr>
        <w:t>y</w:t>
      </w:r>
      <w:r w:rsidR="00192396">
        <w:rPr>
          <w:lang w:val="en-US"/>
        </w:rPr>
        <w:t>atec</w:t>
      </w:r>
      <w:proofErr w:type="spellEnd"/>
      <w:r w:rsidR="00192396" w:rsidRPr="005E311E">
        <w:t>.</w:t>
      </w:r>
      <w:proofErr w:type="spellStart"/>
      <w:r w:rsidR="00192396" w:rsidRPr="00192396">
        <w:rPr>
          <w:lang w:val="en-US"/>
        </w:rPr>
        <w:t>ru</w:t>
      </w:r>
      <w:proofErr w:type="spellEnd"/>
      <w:r w:rsidR="00192396" w:rsidRPr="005E311E">
        <w:t xml:space="preserve"> </w:t>
      </w:r>
    </w:p>
    <w:p w:rsidR="0040257A" w:rsidRPr="0040257A" w:rsidRDefault="0040257A" w:rsidP="00634CB4">
      <w:pPr>
        <w:suppressAutoHyphens/>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192396">
        <w:rPr>
          <w:rFonts w:ascii="Times New Roman" w:eastAsia="Times New Roman" w:hAnsi="Times New Roman" w:cs="Times New Roman"/>
          <w:sz w:val="21"/>
          <w:szCs w:val="21"/>
          <w:lang w:eastAsia="ru-RU"/>
        </w:rPr>
        <w:t>Романов Вячеслав Владимирович</w:t>
      </w:r>
      <w:r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Pr="00634CB4">
        <w:rPr>
          <w:rFonts w:ascii="Times New Roman" w:eastAsia="Times New Roman" w:hAnsi="Times New Roman" w:cs="Times New Roman"/>
          <w:sz w:val="21"/>
          <w:szCs w:val="21"/>
          <w:lang w:eastAsia="ru-RU"/>
        </w:rPr>
        <w:t xml:space="preserve">), </w:t>
      </w:r>
      <w:r w:rsidRPr="00634CB4">
        <w:rPr>
          <w:rFonts w:ascii="Times New Roman" w:eastAsia="Times New Roman" w:hAnsi="Times New Roman" w:cs="Times New Roman"/>
          <w:sz w:val="21"/>
          <w:szCs w:val="21"/>
          <w:lang w:val="en-US" w:eastAsia="ru-RU"/>
        </w:rPr>
        <w:t>e</w:t>
      </w:r>
      <w:r w:rsidRPr="00634CB4">
        <w:rPr>
          <w:rFonts w:ascii="Times New Roman" w:eastAsia="Times New Roman" w:hAnsi="Times New Roman" w:cs="Times New Roman"/>
          <w:sz w:val="21"/>
          <w:szCs w:val="21"/>
          <w:lang w:eastAsia="ru-RU"/>
        </w:rPr>
        <w:t>-</w:t>
      </w:r>
      <w:r w:rsidRPr="00634CB4">
        <w:rPr>
          <w:rFonts w:ascii="Times New Roman" w:eastAsia="Times New Roman" w:hAnsi="Times New Roman" w:cs="Times New Roman"/>
          <w:sz w:val="21"/>
          <w:szCs w:val="21"/>
          <w:lang w:val="en-US" w:eastAsia="ru-RU"/>
        </w:rPr>
        <w:t>mail</w:t>
      </w:r>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b/>
          <w:sz w:val="21"/>
          <w:szCs w:val="21"/>
          <w:lang w:eastAsia="ru-RU"/>
        </w:rPr>
        <w:t xml:space="preserve"> </w:t>
      </w:r>
      <w:hyperlink r:id="rId8"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Pr="0040257A">
        <w:rPr>
          <w:rFonts w:ascii="Times New Roman" w:eastAsia="Times New Roman" w:hAnsi="Times New Roman" w:cs="Times New Roman"/>
          <w:b/>
          <w:sz w:val="21"/>
          <w:szCs w:val="21"/>
          <w:lang w:eastAsia="ru-RU"/>
        </w:rPr>
        <w:t>;</w:t>
      </w:r>
    </w:p>
    <w:p w:rsidR="00634CB4"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192396" w:rsidRPr="00192396">
        <w:rPr>
          <w:rFonts w:ascii="Times New Roman" w:eastAsia="Times New Roman" w:hAnsi="Times New Roman" w:cs="Times New Roman"/>
          <w:sz w:val="21"/>
          <w:szCs w:val="21"/>
          <w:lang w:eastAsia="ru-RU"/>
        </w:rPr>
        <w:t>Алексеев Иннокентий Вячеславович</w:t>
      </w:r>
      <w:r w:rsidRPr="00634CB4">
        <w:rPr>
          <w:rFonts w:ascii="Times New Roman" w:eastAsia="Times New Roman" w:hAnsi="Times New Roman" w:cs="Times New Roman"/>
          <w:sz w:val="21"/>
          <w:szCs w:val="21"/>
          <w:lang w:eastAsia="ru-RU"/>
        </w:rPr>
        <w:t>, тел.: 401-401 (доб.1</w:t>
      </w:r>
      <w:r w:rsidR="00192396">
        <w:rPr>
          <w:rFonts w:ascii="Times New Roman" w:eastAsia="Times New Roman" w:hAnsi="Times New Roman" w:cs="Times New Roman"/>
          <w:sz w:val="21"/>
          <w:szCs w:val="21"/>
          <w:lang w:eastAsia="ru-RU"/>
        </w:rPr>
        <w:t>072</w:t>
      </w:r>
      <w:r w:rsidRPr="00634CB4">
        <w:rPr>
          <w:rFonts w:ascii="Times New Roman" w:eastAsia="Times New Roman" w:hAnsi="Times New Roman" w:cs="Times New Roman"/>
          <w:sz w:val="21"/>
          <w:szCs w:val="21"/>
          <w:lang w:eastAsia="ru-RU"/>
        </w:rPr>
        <w:t xml:space="preserve">), </w:t>
      </w:r>
    </w:p>
    <w:p w:rsidR="0040257A" w:rsidRPr="00814B33"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634CB4">
        <w:rPr>
          <w:rFonts w:ascii="Times New Roman" w:eastAsia="Times New Roman" w:hAnsi="Times New Roman" w:cs="Times New Roman"/>
          <w:sz w:val="21"/>
          <w:szCs w:val="21"/>
          <w:lang w:eastAsia="ru-RU"/>
        </w:rPr>
        <w:t>e-</w:t>
      </w:r>
      <w:proofErr w:type="spellStart"/>
      <w:r w:rsidRPr="00634CB4">
        <w:rPr>
          <w:rFonts w:ascii="Times New Roman" w:eastAsia="Times New Roman" w:hAnsi="Times New Roman" w:cs="Times New Roman"/>
          <w:sz w:val="21"/>
          <w:szCs w:val="21"/>
          <w:lang w:eastAsia="ru-RU"/>
        </w:rPr>
        <w:t>mail</w:t>
      </w:r>
      <w:proofErr w:type="spellEnd"/>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814B33">
          <w:rPr>
            <w:rFonts w:ascii="Times New Roman" w:eastAsia="Times New Roman" w:hAnsi="Times New Roman" w:cs="Times New Roman"/>
            <w:color w:val="0000FF"/>
            <w:sz w:val="21"/>
            <w:szCs w:val="21"/>
            <w:u w:val="single"/>
            <w:lang w:val="en-US" w:eastAsia="ru-RU"/>
          </w:rPr>
          <w:t>tender</w:t>
        </w:r>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yatec</w:t>
        </w:r>
        <w:proofErr w:type="spellEnd"/>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ru</w:t>
        </w:r>
        <w:proofErr w:type="spellEnd"/>
      </w:hyperlink>
    </w:p>
    <w:p w:rsidR="0040257A" w:rsidRPr="0040257A" w:rsidRDefault="0040257A" w:rsidP="00634CB4">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192396" w:rsidRPr="0040257A" w:rsidRDefault="0040257A" w:rsidP="00192396">
      <w:pPr>
        <w:suppressAutoHyphens/>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Координатор проведения закупки</w:t>
      </w:r>
      <w:r w:rsidR="00192396" w:rsidRPr="00192396">
        <w:rPr>
          <w:rFonts w:ascii="Times New Roman" w:eastAsia="Times New Roman" w:hAnsi="Times New Roman" w:cs="Times New Roman"/>
          <w:sz w:val="21"/>
          <w:szCs w:val="21"/>
          <w:lang w:eastAsia="ru-RU"/>
        </w:rPr>
        <w:t xml:space="preserve"> </w:t>
      </w:r>
      <w:r w:rsidR="00192396">
        <w:rPr>
          <w:rFonts w:ascii="Times New Roman" w:eastAsia="Times New Roman" w:hAnsi="Times New Roman" w:cs="Times New Roman"/>
          <w:sz w:val="21"/>
          <w:szCs w:val="21"/>
          <w:lang w:eastAsia="ru-RU"/>
        </w:rPr>
        <w:t>Романов Вячеслав Владимирович</w:t>
      </w:r>
      <w:r w:rsidR="00192396"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00192396"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634CB4">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b/>
          <w:sz w:val="21"/>
          <w:szCs w:val="21"/>
          <w:lang w:eastAsia="ru-RU"/>
        </w:rPr>
        <w:t xml:space="preserve"> </w:t>
      </w:r>
      <w:hyperlink r:id="rId10"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00192396" w:rsidRPr="0040257A">
        <w:rPr>
          <w:rFonts w:ascii="Times New Roman" w:eastAsia="Times New Roman" w:hAnsi="Times New Roman" w:cs="Times New Roman"/>
          <w:b/>
          <w:sz w:val="21"/>
          <w:szCs w:val="21"/>
          <w:lang w:eastAsia="ru-RU"/>
        </w:rPr>
        <w:t>;</w:t>
      </w:r>
    </w:p>
    <w:p w:rsidR="00192396" w:rsidRDefault="0040257A" w:rsidP="00192396">
      <w:pPr>
        <w:suppressAutoHyphens/>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192396">
        <w:rPr>
          <w:rFonts w:ascii="Times New Roman" w:eastAsia="Times New Roman" w:hAnsi="Times New Roman" w:cs="Times New Roman"/>
          <w:b/>
          <w:sz w:val="21"/>
          <w:szCs w:val="21"/>
          <w:lang w:eastAsia="ru-RU"/>
        </w:rPr>
        <w:t>Алексеев Иннокентий Вячеславович</w:t>
      </w:r>
      <w:r w:rsidR="00192396" w:rsidRPr="00634CB4">
        <w:rPr>
          <w:rFonts w:ascii="Times New Roman" w:eastAsia="Times New Roman" w:hAnsi="Times New Roman" w:cs="Times New Roman"/>
          <w:sz w:val="21"/>
          <w:szCs w:val="21"/>
          <w:lang w:eastAsia="ru-RU"/>
        </w:rPr>
        <w:t>, тел.: 401-401 (доб.1</w:t>
      </w:r>
      <w:r w:rsidR="00192396">
        <w:rPr>
          <w:rFonts w:ascii="Times New Roman" w:eastAsia="Times New Roman" w:hAnsi="Times New Roman" w:cs="Times New Roman"/>
          <w:sz w:val="21"/>
          <w:szCs w:val="21"/>
          <w:lang w:eastAsia="ru-RU"/>
        </w:rPr>
        <w:t>072</w:t>
      </w:r>
      <w:r w:rsidR="00192396" w:rsidRPr="00634CB4">
        <w:rPr>
          <w:rFonts w:ascii="Times New Roman" w:eastAsia="Times New Roman" w:hAnsi="Times New Roman" w:cs="Times New Roman"/>
          <w:sz w:val="21"/>
          <w:szCs w:val="21"/>
          <w:lang w:eastAsia="ru-RU"/>
        </w:rPr>
        <w:t xml:space="preserve">), </w:t>
      </w:r>
    </w:p>
    <w:p w:rsidR="00192396" w:rsidRPr="00814B33" w:rsidRDefault="00192396" w:rsidP="00192396">
      <w:pPr>
        <w:suppressAutoHyphens/>
        <w:spacing w:after="0" w:line="240" w:lineRule="auto"/>
        <w:ind w:left="709"/>
        <w:jc w:val="both"/>
        <w:rPr>
          <w:rFonts w:ascii="Times New Roman" w:eastAsia="Times New Roman" w:hAnsi="Times New Roman" w:cs="Times New Roman"/>
          <w:sz w:val="21"/>
          <w:szCs w:val="21"/>
          <w:lang w:eastAsia="ru-RU"/>
        </w:rPr>
      </w:pPr>
      <w:r w:rsidRPr="00634CB4">
        <w:rPr>
          <w:rFonts w:ascii="Times New Roman" w:eastAsia="Times New Roman" w:hAnsi="Times New Roman" w:cs="Times New Roman"/>
          <w:sz w:val="21"/>
          <w:szCs w:val="21"/>
          <w:lang w:eastAsia="ru-RU"/>
        </w:rPr>
        <w:t>e-</w:t>
      </w:r>
      <w:proofErr w:type="spellStart"/>
      <w:r w:rsidRPr="00634CB4">
        <w:rPr>
          <w:rFonts w:ascii="Times New Roman" w:eastAsia="Times New Roman" w:hAnsi="Times New Roman" w:cs="Times New Roman"/>
          <w:sz w:val="21"/>
          <w:szCs w:val="21"/>
          <w:lang w:eastAsia="ru-RU"/>
        </w:rPr>
        <w:t>mail</w:t>
      </w:r>
      <w:proofErr w:type="spellEnd"/>
      <w:r w:rsidRPr="00634CB4">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sz w:val="28"/>
          <w:szCs w:val="28"/>
          <w:lang w:eastAsia="ru-RU"/>
        </w:rPr>
        <w:t xml:space="preserve"> </w:t>
      </w:r>
      <w:hyperlink r:id="rId11" w:history="1">
        <w:r w:rsidRPr="00814B33">
          <w:rPr>
            <w:rFonts w:ascii="Times New Roman" w:eastAsia="Times New Roman" w:hAnsi="Times New Roman" w:cs="Times New Roman"/>
            <w:color w:val="0000FF"/>
            <w:sz w:val="21"/>
            <w:szCs w:val="21"/>
            <w:u w:val="single"/>
            <w:lang w:val="en-US" w:eastAsia="ru-RU"/>
          </w:rPr>
          <w:t>tender</w:t>
        </w:r>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yatec</w:t>
        </w:r>
        <w:proofErr w:type="spellEnd"/>
        <w:r w:rsidRPr="00814B33">
          <w:rPr>
            <w:rFonts w:ascii="Times New Roman" w:eastAsia="Times New Roman" w:hAnsi="Times New Roman" w:cs="Times New Roman"/>
            <w:color w:val="0000FF"/>
            <w:sz w:val="21"/>
            <w:szCs w:val="21"/>
            <w:u w:val="single"/>
            <w:lang w:eastAsia="ru-RU"/>
          </w:rPr>
          <w:t>.</w:t>
        </w:r>
        <w:proofErr w:type="spellStart"/>
        <w:r w:rsidRPr="00814B33">
          <w:rPr>
            <w:rFonts w:ascii="Times New Roman" w:eastAsia="Times New Roman" w:hAnsi="Times New Roman" w:cs="Times New Roman"/>
            <w:color w:val="0000FF"/>
            <w:sz w:val="21"/>
            <w:szCs w:val="21"/>
            <w:u w:val="single"/>
            <w:lang w:val="en-US" w:eastAsia="ru-RU"/>
          </w:rPr>
          <w:t>ru</w:t>
        </w:r>
        <w:proofErr w:type="spellEnd"/>
      </w:hyperlink>
    </w:p>
    <w:p w:rsidR="00634CB4" w:rsidRDefault="00634CB4" w:rsidP="00192396">
      <w:pPr>
        <w:suppressAutoHyphens/>
        <w:spacing w:after="0" w:line="240" w:lineRule="auto"/>
        <w:ind w:left="709"/>
        <w:jc w:val="both"/>
        <w:rPr>
          <w:rFonts w:ascii="Times New Roman" w:eastAsia="Times New Roman" w:hAnsi="Times New Roman" w:cs="Times New Roman"/>
          <w:b/>
          <w:sz w:val="20"/>
          <w:szCs w:val="20"/>
          <w:lang w:eastAsia="ru-RU"/>
        </w:rPr>
      </w:pPr>
      <w:r w:rsidRPr="00634CB4">
        <w:rPr>
          <w:rFonts w:ascii="Times New Roman" w:eastAsia="Times New Roman" w:hAnsi="Times New Roman" w:cs="Times New Roman"/>
          <w:sz w:val="21"/>
          <w:szCs w:val="21"/>
          <w:lang w:eastAsia="ru-RU"/>
        </w:rPr>
        <w:t xml:space="preserve"> 1.3.</w:t>
      </w:r>
      <w:r w:rsidR="00591546" w:rsidRPr="00634CB4">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Pr>
          <w:rFonts w:ascii="Times New Roman" w:eastAsia="Times New Roman" w:hAnsi="Times New Roman" w:cs="Times New Roman"/>
          <w:b/>
          <w:sz w:val="20"/>
          <w:szCs w:val="20"/>
          <w:lang w:eastAsia="ru-RU"/>
        </w:rPr>
        <w:t xml:space="preserve">       </w:t>
      </w:r>
    </w:p>
    <w:p w:rsidR="00634CB4" w:rsidRDefault="00634CB4" w:rsidP="00634CB4">
      <w:pPr>
        <w:tabs>
          <w:tab w:val="left" w:pos="709"/>
          <w:tab w:val="left" w:pos="851"/>
        </w:tabs>
        <w:spacing w:after="0" w:line="240" w:lineRule="auto"/>
        <w:ind w:left="284"/>
        <w:jc w:val="both"/>
        <w:rPr>
          <w:rFonts w:ascii="Times New Roman" w:eastAsia="Times New Roman" w:hAnsi="Times New Roman" w:cs="Times New Roman"/>
          <w:b/>
          <w:sz w:val="20"/>
          <w:szCs w:val="20"/>
          <w:lang w:eastAsia="ru-RU"/>
        </w:rPr>
      </w:pPr>
      <w:r w:rsidRPr="00814B33">
        <w:rPr>
          <w:rFonts w:ascii="Times New Roman" w:eastAsia="Times New Roman" w:hAnsi="Times New Roman" w:cs="Times New Roman"/>
          <w:sz w:val="21"/>
          <w:szCs w:val="21"/>
          <w:lang w:eastAsia="ru-RU"/>
        </w:rPr>
        <w:t xml:space="preserve">        </w:t>
      </w:r>
      <w:hyperlink r:id="rId12" w:history="1">
        <w:r w:rsidR="00B1222B" w:rsidRPr="00B1222B">
          <w:rPr>
            <w:rStyle w:val="a9"/>
            <w:rFonts w:ascii="Times New Roman" w:hAnsi="Times New Roman" w:cs="Times New Roman"/>
          </w:rPr>
          <w:t>www.roseltorg.ru</w:t>
        </w:r>
      </w:hyperlink>
      <w:r w:rsidR="00591546" w:rsidRPr="00B1222B">
        <w:rPr>
          <w:rFonts w:ascii="Times New Roman" w:eastAsia="Times New Roman" w:hAnsi="Times New Roman" w:cs="Times New Roman"/>
          <w:b/>
          <w:lang w:eastAsia="ru-RU"/>
        </w:rPr>
        <w:t xml:space="preserve">, </w:t>
      </w:r>
      <w:r w:rsidR="00814B33" w:rsidRPr="00B1222B">
        <w:rPr>
          <w:rFonts w:ascii="Times New Roman" w:eastAsia="Times New Roman" w:hAnsi="Times New Roman" w:cs="Times New Roman"/>
          <w:b/>
          <w:lang w:eastAsia="ru-RU"/>
        </w:rPr>
        <w:t xml:space="preserve"> </w:t>
      </w:r>
      <w:r w:rsidR="00591546" w:rsidRPr="00B1222B">
        <w:rPr>
          <w:rFonts w:ascii="Times New Roman" w:eastAsia="Times New Roman" w:hAnsi="Times New Roman" w:cs="Times New Roman"/>
          <w:b/>
          <w:lang w:eastAsia="ru-RU"/>
        </w:rPr>
        <w:t>для п</w:t>
      </w:r>
      <w:r w:rsidR="00591546" w:rsidRPr="00634CB4">
        <w:rPr>
          <w:rFonts w:ascii="Times New Roman" w:eastAsia="Times New Roman" w:hAnsi="Times New Roman" w:cs="Times New Roman"/>
          <w:b/>
          <w:sz w:val="20"/>
          <w:szCs w:val="20"/>
          <w:lang w:eastAsia="ru-RU"/>
        </w:rPr>
        <w:t>олучения консультации</w:t>
      </w:r>
      <w:r w:rsidR="008C09F9" w:rsidRPr="00634CB4">
        <w:rPr>
          <w:rFonts w:ascii="Times New Roman" w:eastAsia="Times New Roman" w:hAnsi="Times New Roman" w:cs="Times New Roman"/>
          <w:b/>
          <w:sz w:val="20"/>
          <w:szCs w:val="20"/>
          <w:lang w:eastAsia="ru-RU"/>
        </w:rPr>
        <w:t>,</w:t>
      </w:r>
      <w:r w:rsidR="00591546" w:rsidRPr="00634CB4">
        <w:rPr>
          <w:rFonts w:ascii="Times New Roman" w:eastAsia="Times New Roman" w:hAnsi="Times New Roman" w:cs="Times New Roman"/>
          <w:b/>
          <w:sz w:val="20"/>
          <w:szCs w:val="20"/>
          <w:lang w:eastAsia="ru-RU"/>
        </w:rPr>
        <w:t xml:space="preserve"> </w:t>
      </w:r>
    </w:p>
    <w:p w:rsidR="00591546" w:rsidRPr="00634CB4" w:rsidRDefault="00634CB4" w:rsidP="00634CB4">
      <w:pPr>
        <w:tabs>
          <w:tab w:val="left" w:pos="709"/>
          <w:tab w:val="left" w:pos="851"/>
        </w:tabs>
        <w:spacing w:after="0" w:line="240" w:lineRule="auto"/>
        <w:ind w:left="28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r w:rsidR="008C09F9" w:rsidRPr="00634CB4">
        <w:rPr>
          <w:rFonts w:ascii="Times New Roman" w:eastAsia="Times New Roman" w:hAnsi="Times New Roman" w:cs="Times New Roman"/>
          <w:b/>
          <w:sz w:val="20"/>
          <w:szCs w:val="20"/>
          <w:lang w:eastAsia="ru-RU"/>
        </w:rPr>
        <w:t xml:space="preserve">тел.: </w:t>
      </w:r>
      <w:r w:rsidR="00591546" w:rsidRPr="00634CB4">
        <w:rPr>
          <w:rFonts w:ascii="Times New Roman" w:eastAsia="Times New Roman" w:hAnsi="Times New Roman" w:cs="Times New Roman"/>
          <w:b/>
          <w:sz w:val="20"/>
          <w:szCs w:val="20"/>
          <w:lang w:eastAsia="ru-RU"/>
        </w:rPr>
        <w:t>8(495) 276-16-264.</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Заказчик либо лицо, уполномоченное Заказчиком  на проведение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w:t>
      </w:r>
      <w:r w:rsidRPr="0040257A">
        <w:rPr>
          <w:rFonts w:ascii="Times New Roman" w:eastAsia="Batang" w:hAnsi="Times New Roman" w:cs="Times New Roman"/>
          <w:bCs/>
          <w:sz w:val="20"/>
          <w:szCs w:val="20"/>
          <w:lang w:eastAsia="ru-RU"/>
        </w:rPr>
        <w:lastRenderedPageBreak/>
        <w:t>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3" w:history="1">
        <w:r w:rsidR="00814B33" w:rsidRPr="00CE1DB3">
          <w:rPr>
            <w:rStyle w:val="a9"/>
            <w:rFonts w:ascii="Times New Roman" w:eastAsia="Batang" w:hAnsi="Times New Roman" w:cs="Times New Roman"/>
            <w:bCs/>
            <w:sz w:val="20"/>
            <w:szCs w:val="20"/>
            <w:lang w:eastAsia="ru-RU"/>
          </w:rPr>
          <w:t>www.</w:t>
        </w:r>
        <w:r w:rsidR="00814B33" w:rsidRPr="00CE1DB3">
          <w:rPr>
            <w:rStyle w:val="a9"/>
            <w:rFonts w:ascii="Times New Roman" w:eastAsia="Batang" w:hAnsi="Times New Roman" w:cs="Times New Roman"/>
            <w:bCs/>
            <w:sz w:val="20"/>
            <w:szCs w:val="20"/>
            <w:lang w:val="en-US" w:eastAsia="x-none"/>
          </w:rPr>
          <w:t>yatec</w:t>
        </w:r>
        <w:r w:rsidR="00814B33" w:rsidRPr="00CE1DB3">
          <w:rPr>
            <w:rStyle w:val="a9"/>
            <w:rFonts w:ascii="Times New Roman" w:eastAsia="Batang" w:hAnsi="Times New Roman" w:cs="Times New Roman"/>
            <w:bCs/>
            <w:sz w:val="20"/>
            <w:szCs w:val="20"/>
            <w:lang w:eastAsia="ru-RU"/>
          </w:rPr>
          <w:t>.</w:t>
        </w:r>
        <w:r w:rsidR="00814B33" w:rsidRPr="00CE1DB3">
          <w:rPr>
            <w:rStyle w:val="a9"/>
            <w:rFonts w:ascii="Times New Roman" w:eastAsia="Batang" w:hAnsi="Times New Roman" w:cs="Times New Roman"/>
            <w:bCs/>
            <w:sz w:val="20"/>
            <w:szCs w:val="20"/>
            <w:lang w:val="en-US" w:eastAsia="x-none"/>
          </w:rPr>
          <w:t>ru</w:t>
        </w:r>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4" w:history="1">
        <w:r w:rsidRPr="003124B9">
          <w:rPr>
            <w:rFonts w:ascii="Times New Roman" w:eastAsia="Batang" w:hAnsi="Times New Roman" w:cs="Times New Roman"/>
            <w:b/>
            <w:bCs/>
            <w:color w:val="0000FF"/>
            <w:sz w:val="18"/>
            <w:szCs w:val="18"/>
            <w:u w:val="single"/>
            <w:lang w:eastAsia="ru-RU"/>
          </w:rPr>
          <w:t>www.roseltorg.ru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E36305">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lastRenderedPageBreak/>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lastRenderedPageBreak/>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192396" w:rsidRPr="00192396" w:rsidRDefault="00814B33" w:rsidP="00192396">
            <w:pPr>
              <w:suppressAutoHyphens/>
              <w:spacing w:after="0" w:line="240" w:lineRule="auto"/>
              <w:ind w:left="12" w:hanging="12"/>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0"/>
                <w:szCs w:val="24"/>
                <w:lang w:eastAsia="ru-RU"/>
              </w:rPr>
              <w:t xml:space="preserve">Вопросы технического характера: </w:t>
            </w:r>
            <w:r w:rsidR="00192396">
              <w:rPr>
                <w:rFonts w:ascii="Times New Roman" w:eastAsia="Times New Roman" w:hAnsi="Times New Roman" w:cs="Times New Roman"/>
                <w:sz w:val="21"/>
                <w:szCs w:val="21"/>
                <w:lang w:eastAsia="ru-RU"/>
              </w:rPr>
              <w:t xml:space="preserve">Корнеев Валерий </w:t>
            </w:r>
            <w:proofErr w:type="spellStart"/>
            <w:r w:rsidR="00192396">
              <w:rPr>
                <w:rFonts w:ascii="Times New Roman" w:eastAsia="Times New Roman" w:hAnsi="Times New Roman" w:cs="Times New Roman"/>
                <w:sz w:val="21"/>
                <w:szCs w:val="21"/>
                <w:lang w:eastAsia="ru-RU"/>
              </w:rPr>
              <w:t>Ахтямович</w:t>
            </w:r>
            <w:proofErr w:type="spellEnd"/>
            <w:r w:rsidR="00192396" w:rsidRPr="00634CB4">
              <w:rPr>
                <w:rFonts w:ascii="Times New Roman" w:eastAsia="Times New Roman" w:hAnsi="Times New Roman" w:cs="Times New Roman"/>
                <w:sz w:val="21"/>
                <w:szCs w:val="21"/>
                <w:lang w:eastAsia="ru-RU"/>
              </w:rPr>
              <w:t>, тел.: (411</w:t>
            </w:r>
            <w:r w:rsidR="00192396">
              <w:rPr>
                <w:rFonts w:ascii="Times New Roman" w:eastAsia="Times New Roman" w:hAnsi="Times New Roman" w:cs="Times New Roman"/>
                <w:sz w:val="21"/>
                <w:szCs w:val="21"/>
                <w:lang w:eastAsia="ru-RU"/>
              </w:rPr>
              <w:t>32) 20-261</w:t>
            </w:r>
            <w:r w:rsidR="00192396" w:rsidRPr="00634CB4">
              <w:rPr>
                <w:rFonts w:ascii="Times New Roman" w:eastAsia="Times New Roman" w:hAnsi="Times New Roman" w:cs="Times New Roman"/>
                <w:sz w:val="21"/>
                <w:szCs w:val="21"/>
                <w:lang w:eastAsia="ru-RU"/>
              </w:rPr>
              <w:t xml:space="preserve"> (доб.2</w:t>
            </w:r>
            <w:r w:rsidR="00192396">
              <w:rPr>
                <w:rFonts w:ascii="Times New Roman" w:eastAsia="Times New Roman" w:hAnsi="Times New Roman" w:cs="Times New Roman"/>
                <w:sz w:val="21"/>
                <w:szCs w:val="21"/>
                <w:lang w:eastAsia="ru-RU"/>
              </w:rPr>
              <w:t>105</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192396">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192396">
              <w:rPr>
                <w:rFonts w:ascii="Times New Roman" w:eastAsia="Times New Roman" w:hAnsi="Times New Roman" w:cs="Times New Roman"/>
                <w:b/>
                <w:sz w:val="21"/>
                <w:szCs w:val="21"/>
                <w:lang w:eastAsia="ru-RU"/>
              </w:rPr>
              <w:t>:</w:t>
            </w:r>
            <w:r w:rsidR="00192396" w:rsidRPr="00192396">
              <w:t xml:space="preserve"> </w:t>
            </w:r>
            <w:proofErr w:type="spellStart"/>
            <w:r w:rsidR="00192396" w:rsidRPr="00192396">
              <w:rPr>
                <w:lang w:val="en-US"/>
              </w:rPr>
              <w:t>KorneevVA</w:t>
            </w:r>
            <w:proofErr w:type="spellEnd"/>
            <w:r w:rsidR="00192396" w:rsidRPr="00192396">
              <w:t>@</w:t>
            </w:r>
            <w:proofErr w:type="spellStart"/>
            <w:r w:rsidR="00192396" w:rsidRPr="00192396">
              <w:rPr>
                <w:lang w:val="en-US"/>
              </w:rPr>
              <w:t>y</w:t>
            </w:r>
            <w:r w:rsidR="00192396">
              <w:rPr>
                <w:lang w:val="en-US"/>
              </w:rPr>
              <w:t>atec</w:t>
            </w:r>
            <w:proofErr w:type="spellEnd"/>
            <w:r w:rsidR="00192396" w:rsidRPr="00192396">
              <w:t>.</w:t>
            </w:r>
            <w:proofErr w:type="spellStart"/>
            <w:r w:rsidR="00192396" w:rsidRPr="00192396">
              <w:rPr>
                <w:lang w:val="en-US"/>
              </w:rPr>
              <w:t>ru</w:t>
            </w:r>
            <w:proofErr w:type="spellEnd"/>
            <w:r w:rsidR="00192396" w:rsidRPr="00192396">
              <w:t xml:space="preserve"> </w:t>
            </w:r>
          </w:p>
          <w:p w:rsidR="00192396" w:rsidRPr="0040257A" w:rsidRDefault="0040257A" w:rsidP="00192396">
            <w:pPr>
              <w:suppressAutoHyphens/>
              <w:spacing w:after="0" w:line="240" w:lineRule="auto"/>
              <w:ind w:left="12"/>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2396">
              <w:rPr>
                <w:rFonts w:ascii="Times New Roman" w:eastAsia="Times New Roman" w:hAnsi="Times New Roman" w:cs="Times New Roman"/>
                <w:sz w:val="21"/>
                <w:szCs w:val="21"/>
                <w:lang w:eastAsia="ru-RU"/>
              </w:rPr>
              <w:t>Романов Вячеслав Владимирович</w:t>
            </w:r>
            <w:r w:rsidR="00192396" w:rsidRPr="00634CB4">
              <w:rPr>
                <w:rFonts w:ascii="Times New Roman" w:eastAsia="Times New Roman" w:hAnsi="Times New Roman" w:cs="Times New Roman"/>
                <w:sz w:val="21"/>
                <w:szCs w:val="21"/>
                <w:lang w:eastAsia="ru-RU"/>
              </w:rPr>
              <w:t>, тел.: (4112) 401-</w:t>
            </w:r>
            <w:r w:rsidR="00192396">
              <w:rPr>
                <w:rFonts w:ascii="Times New Roman" w:eastAsia="Times New Roman" w:hAnsi="Times New Roman" w:cs="Times New Roman"/>
                <w:sz w:val="21"/>
                <w:szCs w:val="21"/>
                <w:lang w:eastAsia="ru-RU"/>
              </w:rPr>
              <w:t>597</w:t>
            </w:r>
            <w:r w:rsidR="00192396" w:rsidRPr="00634CB4">
              <w:rPr>
                <w:rFonts w:ascii="Times New Roman" w:eastAsia="Times New Roman" w:hAnsi="Times New Roman" w:cs="Times New Roman"/>
                <w:sz w:val="21"/>
                <w:szCs w:val="21"/>
                <w:lang w:eastAsia="ru-RU"/>
              </w:rPr>
              <w:t xml:space="preserve"> (доб.105</w:t>
            </w:r>
            <w:r w:rsidR="00192396">
              <w:rPr>
                <w:rFonts w:ascii="Times New Roman" w:eastAsia="Times New Roman" w:hAnsi="Times New Roman" w:cs="Times New Roman"/>
                <w:sz w:val="21"/>
                <w:szCs w:val="21"/>
                <w:lang w:eastAsia="ru-RU"/>
              </w:rPr>
              <w:t>5</w:t>
            </w:r>
            <w:r w:rsidR="00192396" w:rsidRPr="00634CB4">
              <w:rPr>
                <w:rFonts w:ascii="Times New Roman" w:eastAsia="Times New Roman" w:hAnsi="Times New Roman" w:cs="Times New Roman"/>
                <w:sz w:val="21"/>
                <w:szCs w:val="21"/>
                <w:lang w:eastAsia="ru-RU"/>
              </w:rPr>
              <w:t xml:space="preserve">), </w:t>
            </w:r>
            <w:r w:rsidR="00192396" w:rsidRPr="00634CB4">
              <w:rPr>
                <w:rFonts w:ascii="Times New Roman" w:eastAsia="Times New Roman" w:hAnsi="Times New Roman" w:cs="Times New Roman"/>
                <w:sz w:val="21"/>
                <w:szCs w:val="21"/>
                <w:lang w:val="en-US" w:eastAsia="ru-RU"/>
              </w:rPr>
              <w:t>e</w:t>
            </w:r>
            <w:r w:rsidR="00192396" w:rsidRPr="00634CB4">
              <w:rPr>
                <w:rFonts w:ascii="Times New Roman" w:eastAsia="Times New Roman" w:hAnsi="Times New Roman" w:cs="Times New Roman"/>
                <w:sz w:val="21"/>
                <w:szCs w:val="21"/>
                <w:lang w:eastAsia="ru-RU"/>
              </w:rPr>
              <w:t>-</w:t>
            </w:r>
            <w:r w:rsidR="00192396" w:rsidRPr="00634CB4">
              <w:rPr>
                <w:rFonts w:ascii="Times New Roman" w:eastAsia="Times New Roman" w:hAnsi="Times New Roman" w:cs="Times New Roman"/>
                <w:sz w:val="21"/>
                <w:szCs w:val="21"/>
                <w:lang w:val="en-US" w:eastAsia="ru-RU"/>
              </w:rPr>
              <w:t>mail</w:t>
            </w:r>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b/>
                <w:sz w:val="21"/>
                <w:szCs w:val="21"/>
                <w:lang w:eastAsia="ru-RU"/>
              </w:rPr>
              <w:t xml:space="preserve"> </w:t>
            </w:r>
            <w:hyperlink r:id="rId15" w:history="1">
              <w:r w:rsidR="00192396" w:rsidRPr="00567271">
                <w:rPr>
                  <w:rStyle w:val="a9"/>
                  <w:rFonts w:ascii="Times New Roman" w:eastAsia="Times New Roman" w:hAnsi="Times New Roman" w:cs="Times New Roman"/>
                  <w:sz w:val="21"/>
                  <w:szCs w:val="21"/>
                  <w:lang w:val="en-US" w:eastAsia="ru-RU"/>
                </w:rPr>
                <w:t>RomanovVV</w:t>
              </w:r>
              <w:r w:rsidR="00192396" w:rsidRPr="00567271">
                <w:rPr>
                  <w:rStyle w:val="a9"/>
                  <w:rFonts w:ascii="Times New Roman" w:eastAsia="Times New Roman" w:hAnsi="Times New Roman" w:cs="Times New Roman"/>
                  <w:sz w:val="21"/>
                  <w:szCs w:val="21"/>
                  <w:lang w:eastAsia="ru-RU"/>
                </w:rPr>
                <w:t>@y</w:t>
              </w:r>
              <w:r w:rsidR="00192396" w:rsidRPr="00567271">
                <w:rPr>
                  <w:rStyle w:val="a9"/>
                  <w:rFonts w:ascii="Times New Roman" w:eastAsia="Times New Roman" w:hAnsi="Times New Roman" w:cs="Times New Roman"/>
                  <w:sz w:val="21"/>
                  <w:szCs w:val="21"/>
                  <w:lang w:val="en-US" w:eastAsia="ru-RU"/>
                </w:rPr>
                <w:t>atec</w:t>
              </w:r>
              <w:r w:rsidR="00192396" w:rsidRPr="00567271">
                <w:rPr>
                  <w:rStyle w:val="a9"/>
                  <w:rFonts w:ascii="Times New Roman" w:eastAsia="Times New Roman" w:hAnsi="Times New Roman" w:cs="Times New Roman"/>
                  <w:sz w:val="21"/>
                  <w:szCs w:val="21"/>
                  <w:lang w:eastAsia="ru-RU"/>
                </w:rPr>
                <w:t>.ru</w:t>
              </w:r>
            </w:hyperlink>
            <w:r w:rsidR="00192396" w:rsidRPr="0040257A">
              <w:rPr>
                <w:rFonts w:ascii="Times New Roman" w:eastAsia="Times New Roman" w:hAnsi="Times New Roman" w:cs="Times New Roman"/>
                <w:b/>
                <w:sz w:val="21"/>
                <w:szCs w:val="21"/>
                <w:lang w:eastAsia="ru-RU"/>
              </w:rPr>
              <w:t>;</w:t>
            </w:r>
          </w:p>
          <w:p w:rsidR="00192396" w:rsidRPr="00814B33" w:rsidRDefault="0040257A" w:rsidP="00192396">
            <w:pPr>
              <w:suppressAutoHyphens/>
              <w:spacing w:after="0" w:line="240" w:lineRule="auto"/>
              <w:ind w:left="12" w:hanging="12"/>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2396" w:rsidRPr="00192396">
              <w:rPr>
                <w:rFonts w:ascii="Times New Roman" w:eastAsia="Times New Roman" w:hAnsi="Times New Roman" w:cs="Times New Roman"/>
                <w:sz w:val="21"/>
                <w:szCs w:val="21"/>
                <w:lang w:eastAsia="ru-RU"/>
              </w:rPr>
              <w:t>Алексеев Иннокентий Вячеславович</w:t>
            </w:r>
            <w:r w:rsidR="00192396">
              <w:rPr>
                <w:rFonts w:ascii="Times New Roman" w:eastAsia="Times New Roman" w:hAnsi="Times New Roman" w:cs="Times New Roman"/>
                <w:sz w:val="21"/>
                <w:szCs w:val="21"/>
                <w:lang w:eastAsia="ru-RU"/>
              </w:rPr>
              <w:t xml:space="preserve">, тел.: </w:t>
            </w:r>
            <w:r w:rsidR="00192396" w:rsidRPr="00634CB4">
              <w:rPr>
                <w:rFonts w:ascii="Times New Roman" w:eastAsia="Times New Roman" w:hAnsi="Times New Roman" w:cs="Times New Roman"/>
                <w:sz w:val="21"/>
                <w:szCs w:val="21"/>
                <w:lang w:eastAsia="ru-RU"/>
              </w:rPr>
              <w:t>401-401 (доб.1</w:t>
            </w:r>
            <w:r w:rsidR="00192396">
              <w:rPr>
                <w:rFonts w:ascii="Times New Roman" w:eastAsia="Times New Roman" w:hAnsi="Times New Roman" w:cs="Times New Roman"/>
                <w:sz w:val="21"/>
                <w:szCs w:val="21"/>
                <w:lang w:eastAsia="ru-RU"/>
              </w:rPr>
              <w:t>072</w:t>
            </w:r>
            <w:r w:rsidR="00192396" w:rsidRPr="00634CB4">
              <w:rPr>
                <w:rFonts w:ascii="Times New Roman" w:eastAsia="Times New Roman" w:hAnsi="Times New Roman" w:cs="Times New Roman"/>
                <w:sz w:val="21"/>
                <w:szCs w:val="21"/>
                <w:lang w:eastAsia="ru-RU"/>
              </w:rPr>
              <w:t>), e-</w:t>
            </w:r>
            <w:proofErr w:type="spellStart"/>
            <w:r w:rsidR="00192396" w:rsidRPr="00634CB4">
              <w:rPr>
                <w:rFonts w:ascii="Times New Roman" w:eastAsia="Times New Roman" w:hAnsi="Times New Roman" w:cs="Times New Roman"/>
                <w:sz w:val="21"/>
                <w:szCs w:val="21"/>
                <w:lang w:eastAsia="ru-RU"/>
              </w:rPr>
              <w:t>mail</w:t>
            </w:r>
            <w:proofErr w:type="spellEnd"/>
            <w:r w:rsidR="00192396" w:rsidRPr="00634CB4">
              <w:rPr>
                <w:rFonts w:ascii="Times New Roman" w:eastAsia="Times New Roman" w:hAnsi="Times New Roman" w:cs="Times New Roman"/>
                <w:sz w:val="21"/>
                <w:szCs w:val="21"/>
                <w:lang w:eastAsia="ru-RU"/>
              </w:rPr>
              <w:t>:</w:t>
            </w:r>
            <w:r w:rsidR="00192396" w:rsidRPr="0040257A">
              <w:rPr>
                <w:rFonts w:ascii="Times New Roman" w:eastAsia="Times New Roman" w:hAnsi="Times New Roman" w:cs="Times New Roman"/>
                <w:sz w:val="28"/>
                <w:szCs w:val="28"/>
                <w:lang w:eastAsia="ru-RU"/>
              </w:rPr>
              <w:t xml:space="preserve"> </w:t>
            </w:r>
            <w:hyperlink r:id="rId16" w:history="1">
              <w:r w:rsidR="00192396" w:rsidRPr="00814B33">
                <w:rPr>
                  <w:rFonts w:ascii="Times New Roman" w:eastAsia="Times New Roman" w:hAnsi="Times New Roman" w:cs="Times New Roman"/>
                  <w:color w:val="0000FF"/>
                  <w:sz w:val="21"/>
                  <w:szCs w:val="21"/>
                  <w:u w:val="single"/>
                  <w:lang w:val="en-US" w:eastAsia="ru-RU"/>
                </w:rPr>
                <w:t>tender</w:t>
              </w:r>
              <w:r w:rsidR="00192396" w:rsidRPr="00814B33">
                <w:rPr>
                  <w:rFonts w:ascii="Times New Roman" w:eastAsia="Times New Roman" w:hAnsi="Times New Roman" w:cs="Times New Roman"/>
                  <w:color w:val="0000FF"/>
                  <w:sz w:val="21"/>
                  <w:szCs w:val="21"/>
                  <w:u w:val="single"/>
                  <w:lang w:eastAsia="ru-RU"/>
                </w:rPr>
                <w:t>@</w:t>
              </w:r>
              <w:proofErr w:type="spellStart"/>
              <w:r w:rsidR="00192396" w:rsidRPr="00814B33">
                <w:rPr>
                  <w:rFonts w:ascii="Times New Roman" w:eastAsia="Times New Roman" w:hAnsi="Times New Roman" w:cs="Times New Roman"/>
                  <w:color w:val="0000FF"/>
                  <w:sz w:val="21"/>
                  <w:szCs w:val="21"/>
                  <w:u w:val="single"/>
                  <w:lang w:val="en-US" w:eastAsia="ru-RU"/>
                </w:rPr>
                <w:t>yatec</w:t>
              </w:r>
              <w:proofErr w:type="spellEnd"/>
              <w:r w:rsidR="00192396" w:rsidRPr="00814B33">
                <w:rPr>
                  <w:rFonts w:ascii="Times New Roman" w:eastAsia="Times New Roman" w:hAnsi="Times New Roman" w:cs="Times New Roman"/>
                  <w:color w:val="0000FF"/>
                  <w:sz w:val="21"/>
                  <w:szCs w:val="21"/>
                  <w:u w:val="single"/>
                  <w:lang w:eastAsia="ru-RU"/>
                </w:rPr>
                <w:t>.</w:t>
              </w:r>
              <w:proofErr w:type="spellStart"/>
              <w:r w:rsidR="00192396" w:rsidRPr="00814B33">
                <w:rPr>
                  <w:rFonts w:ascii="Times New Roman" w:eastAsia="Times New Roman" w:hAnsi="Times New Roman" w:cs="Times New Roman"/>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7" w:history="1">
              <w:r w:rsidRPr="00814B33">
                <w:rPr>
                  <w:rStyle w:val="a9"/>
                  <w:rFonts w:ascii="Times New Roman" w:eastAsia="Times New Roman" w:hAnsi="Times New Roman" w:cs="Times New Roman"/>
                  <w:sz w:val="20"/>
                  <w:szCs w:val="20"/>
                  <w:lang w:eastAsia="ru-RU"/>
                </w:rPr>
                <w:t>www.roseltorg.ru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84653" w:rsidP="0040257A">
            <w:pPr>
              <w:spacing w:after="0" w:line="240" w:lineRule="auto"/>
              <w:jc w:val="both"/>
              <w:rPr>
                <w:rFonts w:ascii="Times New Roman" w:eastAsia="Times New Roman" w:hAnsi="Times New Roman" w:cs="Times New Roman"/>
                <w:i/>
                <w:sz w:val="20"/>
                <w:szCs w:val="20"/>
                <w:lang w:eastAsia="ru-RU"/>
              </w:rPr>
            </w:pPr>
            <w:hyperlink r:id="rId18"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192396">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192396">
              <w:rPr>
                <w:rFonts w:ascii="Times New Roman" w:eastAsia="Times New Roman" w:hAnsi="Times New Roman" w:cs="Times New Roman"/>
                <w:sz w:val="20"/>
                <w:szCs w:val="20"/>
                <w:lang w:eastAsia="ru-RU"/>
              </w:rPr>
              <w:t>Подъёмников ПКС-5М (2 ед.)</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192396" w:rsidP="0040257A">
            <w:pPr>
              <w:spacing w:after="0" w:line="240" w:lineRule="auto"/>
              <w:jc w:val="both"/>
              <w:rPr>
                <w:rFonts w:ascii="Times New Roman" w:eastAsia="Times New Roman" w:hAnsi="Times New Roman" w:cs="Times New Roman"/>
                <w:sz w:val="20"/>
                <w:szCs w:val="20"/>
                <w:lang w:eastAsia="ru-RU"/>
              </w:rPr>
            </w:pPr>
            <w:r w:rsidRPr="00192396">
              <w:rPr>
                <w:rFonts w:ascii="Times New Roman" w:hAnsi="Times New Roman" w:cs="Times New Roman"/>
                <w:b/>
              </w:rPr>
              <w:t>10 086 000</w:t>
            </w:r>
            <w:r w:rsidRPr="00192396">
              <w:rPr>
                <w:rFonts w:ascii="Times New Roman" w:hAnsi="Times New Roman" w:cs="Times New Roman"/>
              </w:rPr>
              <w:t xml:space="preserve"> (десять миллион</w:t>
            </w:r>
            <w:r w:rsidR="00190262">
              <w:rPr>
                <w:rFonts w:ascii="Times New Roman" w:hAnsi="Times New Roman" w:cs="Times New Roman"/>
              </w:rPr>
              <w:t>ов</w:t>
            </w:r>
            <w:r w:rsidRPr="00192396">
              <w:rPr>
                <w:rFonts w:ascii="Times New Roman" w:hAnsi="Times New Roman" w:cs="Times New Roman"/>
              </w:rPr>
              <w:t xml:space="preserve"> восемьдесят шесть тысяч) рублей без учета НДС. </w:t>
            </w:r>
            <w:r w:rsidR="0040257A" w:rsidRPr="00192396">
              <w:rPr>
                <w:rFonts w:ascii="Times New Roman" w:eastAsia="Times New Roman" w:hAnsi="Times New Roman" w:cs="Times New Roman"/>
                <w:sz w:val="20"/>
                <w:szCs w:val="20"/>
                <w:lang w:eastAsia="ru-RU"/>
              </w:rPr>
              <w:t>Предлагаемая</w:t>
            </w:r>
            <w:r w:rsidR="0040257A"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F040DB" w:rsidP="003124B9">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60-90 календарных дней с момента предоплаты по заключенному договору.</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w:t>
            </w:r>
            <w:proofErr w:type="gramEnd"/>
            <w:r w:rsidR="0021017F" w:rsidRPr="0040257A">
              <w:rPr>
                <w:rFonts w:ascii="Times New Roman" w:eastAsia="Times New Roman" w:hAnsi="Times New Roman" w:cs="Times New Roman"/>
                <w:sz w:val="20"/>
                <w:szCs w:val="28"/>
                <w:lang w:eastAsia="ru-RU"/>
              </w:rPr>
              <w:t xml:space="preserve"> В</w:t>
            </w:r>
            <w:r w:rsidRPr="0040257A">
              <w:rPr>
                <w:rFonts w:ascii="Times New Roman" w:eastAsia="Times New Roman" w:hAnsi="Times New Roman" w:cs="Times New Roman"/>
                <w:sz w:val="20"/>
                <w:szCs w:val="28"/>
                <w:lang w:eastAsia="ru-RU"/>
              </w:rPr>
              <w:t xml:space="preserve">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от имени участника размещения заказа действует иное лицо, </w:t>
            </w:r>
            <w:r w:rsidRPr="0040257A">
              <w:rPr>
                <w:rFonts w:ascii="Times New Roman" w:eastAsia="Times New Roman" w:hAnsi="Times New Roman" w:cs="Times New Roman"/>
                <w:sz w:val="20"/>
                <w:szCs w:val="28"/>
                <w:lang w:eastAsia="ru-RU"/>
              </w:rPr>
              <w:lastRenderedPageBreak/>
              <w:t>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190262" w:rsidRPr="0040257A" w:rsidTr="009968B9">
        <w:tc>
          <w:tcPr>
            <w:tcW w:w="912" w:type="dxa"/>
            <w:tcBorders>
              <w:top w:val="single" w:sz="4" w:space="0" w:color="auto"/>
              <w:left w:val="single" w:sz="4" w:space="0" w:color="auto"/>
              <w:bottom w:val="single" w:sz="4" w:space="0" w:color="auto"/>
              <w:right w:val="single" w:sz="4" w:space="0" w:color="auto"/>
            </w:tcBorders>
          </w:tcPr>
          <w:p w:rsidR="00190262" w:rsidRPr="0040257A" w:rsidRDefault="00190262"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190262" w:rsidRPr="00190262" w:rsidRDefault="00190262" w:rsidP="006B403B">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190262">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время и место рассмотрения предложений (заявок)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190262" w:rsidRPr="00190262" w:rsidRDefault="00190262" w:rsidP="006B403B">
            <w:pPr>
              <w:spacing w:before="20" w:after="20"/>
              <w:rPr>
                <w:rFonts w:ascii="Times New Roman" w:hAnsi="Times New Roman" w:cs="Times New Roman"/>
                <w:sz w:val="20"/>
                <w:szCs w:val="20"/>
              </w:rPr>
            </w:pPr>
            <w:r w:rsidRPr="00190262">
              <w:rPr>
                <w:rFonts w:ascii="Times New Roman" w:hAnsi="Times New Roman" w:cs="Times New Roman"/>
                <w:sz w:val="20"/>
                <w:szCs w:val="20"/>
              </w:rPr>
              <w:t>09ч.00м. (по местному времени) «22» ноября 2012 года.</w:t>
            </w:r>
            <w:r w:rsidRPr="00190262">
              <w:rPr>
                <w:rFonts w:ascii="Times New Roman" w:hAnsi="Times New Roman" w:cs="Times New Roman"/>
                <w:sz w:val="20"/>
                <w:szCs w:val="20"/>
              </w:rPr>
              <w:br/>
              <w:t>До 18ч.00м. (по местному времени) «05» декабря 2012 года.</w:t>
            </w: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r w:rsidRPr="00190262">
              <w:rPr>
                <w:rFonts w:ascii="Times New Roman" w:hAnsi="Times New Roman" w:cs="Times New Roman"/>
                <w:sz w:val="20"/>
                <w:szCs w:val="20"/>
              </w:rPr>
              <w:t>06.12.2012 г.</w:t>
            </w: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p>
          <w:p w:rsidR="00190262" w:rsidRPr="00190262" w:rsidRDefault="00190262" w:rsidP="006B403B">
            <w:pPr>
              <w:spacing w:before="20" w:after="20"/>
              <w:rPr>
                <w:rFonts w:ascii="Times New Roman" w:hAnsi="Times New Roman" w:cs="Times New Roman"/>
                <w:sz w:val="20"/>
                <w:szCs w:val="20"/>
              </w:rPr>
            </w:pPr>
            <w:r w:rsidRPr="00190262">
              <w:rPr>
                <w:rFonts w:ascii="Times New Roman" w:hAnsi="Times New Roman" w:cs="Times New Roman"/>
                <w:sz w:val="20"/>
                <w:szCs w:val="20"/>
              </w:rPr>
              <w:t>Рассмотрение предложений: с «06» декабря 2012 года</w:t>
            </w:r>
            <w:proofErr w:type="gramStart"/>
            <w:r w:rsidRPr="00190262">
              <w:rPr>
                <w:rFonts w:ascii="Times New Roman" w:hAnsi="Times New Roman" w:cs="Times New Roman"/>
                <w:sz w:val="20"/>
                <w:szCs w:val="20"/>
              </w:rPr>
              <w:t xml:space="preserve">., </w:t>
            </w:r>
            <w:proofErr w:type="gramEnd"/>
            <w:r w:rsidRPr="00190262">
              <w:rPr>
                <w:rFonts w:ascii="Times New Roman" w:hAnsi="Times New Roman" w:cs="Times New Roman"/>
                <w:sz w:val="20"/>
                <w:szCs w:val="20"/>
              </w:rPr>
              <w:t>в 09ч.00м. до «11» декабря 2012 г. (по местному времени), по месту нахождения Организатора по адресу: 677015, Республика Саха (Якутия), г. Якутск, ул. Петра Алексеева, 76, каб.212., Подведение итогов: 14.12.12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5E311E">
            <w:pPr>
              <w:suppressAutoHyphens/>
              <w:spacing w:after="0" w:line="240" w:lineRule="auto"/>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30% - предоплата</w:t>
            </w:r>
            <w:r w:rsidR="00B90CEE">
              <w:rPr>
                <w:rFonts w:ascii="Times New Roman" w:eastAsia="Times New Roman" w:hAnsi="Times New Roman" w:cs="Times New Roman"/>
                <w:color w:val="000000"/>
                <w:sz w:val="20"/>
                <w:szCs w:val="28"/>
                <w:lang w:eastAsia="ru-RU"/>
              </w:rPr>
              <w:t xml:space="preserve"> в течение 10 дней с момента заключения договора</w:t>
            </w:r>
            <w:r w:rsidRPr="0040257A">
              <w:rPr>
                <w:rFonts w:ascii="Times New Roman" w:eastAsia="Times New Roman" w:hAnsi="Times New Roman" w:cs="Times New Roman"/>
                <w:color w:val="000000"/>
                <w:sz w:val="20"/>
                <w:szCs w:val="28"/>
                <w:lang w:eastAsia="ru-RU"/>
              </w:rPr>
              <w:t>, 70% - в течение 10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101E49" w:rsidRDefault="00101E49" w:rsidP="0040257A">
      <w:pPr>
        <w:spacing w:after="0" w:line="240" w:lineRule="auto"/>
        <w:ind w:left="284"/>
        <w:jc w:val="center"/>
        <w:rPr>
          <w:rFonts w:ascii="Times New Roman" w:eastAsia="Times New Roman" w:hAnsi="Times New Roman" w:cs="Times New Roman"/>
          <w:b/>
          <w:lang w:eastAsia="ru-RU"/>
        </w:rPr>
      </w:pPr>
      <w:bookmarkStart w:id="117" w:name="_GoBack"/>
      <w:bookmarkEnd w:id="117"/>
    </w:p>
    <w:p w:rsidR="00101E49" w:rsidRDefault="00101E49" w:rsidP="0040257A">
      <w:pPr>
        <w:spacing w:after="0" w:line="240" w:lineRule="auto"/>
        <w:ind w:left="284"/>
        <w:jc w:val="center"/>
        <w:rPr>
          <w:rFonts w:ascii="Times New Roman" w:eastAsia="Times New Roman" w:hAnsi="Times New Roman" w:cs="Times New Roman"/>
          <w:b/>
          <w:lang w:eastAsia="ru-RU"/>
        </w:rPr>
      </w:pPr>
    </w:p>
    <w:p w:rsidR="00101E49" w:rsidRDefault="00101E49"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E36305">
        <w:rPr>
          <w:rFonts w:ascii="Times New Roman" w:eastAsia="Times New Roman" w:hAnsi="Times New Roman" w:cs="Times New Roman"/>
          <w:b/>
          <w:bCs/>
          <w:sz w:val="20"/>
          <w:szCs w:val="28"/>
          <w:lang w:eastAsia="ru-RU"/>
        </w:rPr>
        <w:t>Ошибка!</w:t>
      </w:r>
      <w:proofErr w:type="gramEnd"/>
      <w:r w:rsidR="00E36305">
        <w:rPr>
          <w:rFonts w:ascii="Times New Roman" w:eastAsia="Times New Roman" w:hAnsi="Times New Roman" w:cs="Times New Roman"/>
          <w:b/>
          <w:bCs/>
          <w:sz w:val="20"/>
          <w:szCs w:val="28"/>
          <w:lang w:eastAsia="ru-RU"/>
        </w:rPr>
        <w:t xml:space="preserve"> </w:t>
      </w:r>
      <w:proofErr w:type="gramStart"/>
      <w:r w:rsidR="00E36305">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ind w:left="450"/>
        <w:rPr>
          <w:rFonts w:ascii="Times New Roman" w:eastAsia="Times New Roman" w:hAnsi="Times New Roman" w:cs="Times New Roman"/>
          <w:b/>
          <w:sz w:val="24"/>
          <w:szCs w:val="24"/>
          <w:lang w:eastAsia="ru-RU"/>
        </w:rPr>
      </w:pPr>
    </w:p>
    <w:p w:rsidR="002F4B7F" w:rsidRDefault="002F4B7F" w:rsidP="0040257A">
      <w:pPr>
        <w:spacing w:after="0" w:line="240" w:lineRule="auto"/>
        <w:ind w:left="450"/>
        <w:rPr>
          <w:rFonts w:ascii="Times New Roman" w:eastAsia="Times New Roman" w:hAnsi="Times New Roman" w:cs="Times New Roman"/>
          <w:b/>
          <w:sz w:val="24"/>
          <w:szCs w:val="24"/>
          <w:lang w:eastAsia="ru-RU"/>
        </w:rPr>
      </w:pPr>
    </w:p>
    <w:p w:rsidR="002F4B7F" w:rsidRPr="0040257A" w:rsidRDefault="002F4B7F"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634CB4" w:rsidRPr="002F4B7F" w:rsidRDefault="0040257A" w:rsidP="0040257A">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634CB4">
        <w:rPr>
          <w:rFonts w:ascii="Times New Roman" w:eastAsia="Times New Roman" w:hAnsi="Times New Roman" w:cs="Times New Roman"/>
          <w:b/>
          <w:lang w:eastAsia="ru-RU"/>
        </w:rPr>
        <w:t xml:space="preserve">Предмет  договора: </w:t>
      </w:r>
      <w:r w:rsidRPr="00634CB4">
        <w:rPr>
          <w:rFonts w:ascii="Times New Roman" w:eastAsia="Times New Roman" w:hAnsi="Times New Roman" w:cs="Times New Roman"/>
          <w:lang w:eastAsia="ru-RU"/>
        </w:rPr>
        <w:t>Поставка</w:t>
      </w:r>
      <w:r w:rsidRPr="00634CB4">
        <w:rPr>
          <w:rFonts w:ascii="Times New Roman" w:eastAsia="Times New Roman" w:hAnsi="Times New Roman" w:cs="Times New Roman"/>
          <w:b/>
          <w:lang w:eastAsia="ru-RU"/>
        </w:rPr>
        <w:t xml:space="preserve"> </w:t>
      </w:r>
      <w:r w:rsidR="00DA53A9">
        <w:rPr>
          <w:rFonts w:ascii="Times New Roman" w:eastAsia="Times New Roman" w:hAnsi="Times New Roman" w:cs="Times New Roman"/>
          <w:lang w:eastAsia="ru-RU"/>
        </w:rPr>
        <w:t>Подъёмников ПКС-5М</w:t>
      </w:r>
      <w:r w:rsidR="00634CB4" w:rsidRPr="002F4B7F">
        <w:rPr>
          <w:rFonts w:ascii="Times New Roman" w:eastAsia="Times New Roman" w:hAnsi="Times New Roman" w:cs="Times New Roman"/>
          <w:lang w:eastAsia="ru-RU"/>
        </w:rPr>
        <w:t xml:space="preserve"> </w:t>
      </w:r>
    </w:p>
    <w:p w:rsidR="0040257A" w:rsidRPr="00634CB4" w:rsidRDefault="0040257A" w:rsidP="00634CB4">
      <w:pPr>
        <w:tabs>
          <w:tab w:val="left" w:pos="284"/>
        </w:tabs>
        <w:spacing w:after="0" w:line="240" w:lineRule="auto"/>
        <w:rPr>
          <w:rFonts w:ascii="Times New Roman" w:eastAsia="Times New Roman" w:hAnsi="Times New Roman" w:cs="Times New Roman"/>
          <w:lang w:eastAsia="ru-RU"/>
        </w:rPr>
      </w:pPr>
      <w:r w:rsidRPr="00634CB4">
        <w:rPr>
          <w:rFonts w:ascii="Times New Roman" w:eastAsia="Times New Roman" w:hAnsi="Times New Roman" w:cs="Times New Roman"/>
          <w:lang w:eastAsia="ru-RU"/>
        </w:rPr>
        <w:t>2</w:t>
      </w:r>
      <w:r w:rsidRPr="00634CB4">
        <w:rPr>
          <w:rFonts w:ascii="Times New Roman" w:eastAsia="Times New Roman" w:hAnsi="Times New Roman" w:cs="Times New Roman"/>
          <w:b/>
          <w:lang w:eastAsia="ru-RU"/>
        </w:rPr>
        <w:t>. Краткая характеристика и количество поставляемого товара</w:t>
      </w:r>
      <w:r w:rsidR="00903883">
        <w:rPr>
          <w:rFonts w:ascii="Times New Roman" w:eastAsia="Times New Roman" w:hAnsi="Times New Roman" w:cs="Times New Roman"/>
          <w:lang w:eastAsia="ru-RU"/>
        </w:rPr>
        <w:t>: Поставке подлежа</w:t>
      </w:r>
      <w:r w:rsidR="00250900">
        <w:rPr>
          <w:rFonts w:ascii="Times New Roman" w:eastAsia="Times New Roman" w:hAnsi="Times New Roman" w:cs="Times New Roman"/>
          <w:lang w:eastAsia="ru-RU"/>
        </w:rPr>
        <w:t>т</w:t>
      </w:r>
      <w:r w:rsidRPr="00634CB4">
        <w:rPr>
          <w:rFonts w:ascii="Times New Roman" w:eastAsia="Times New Roman" w:hAnsi="Times New Roman" w:cs="Times New Roman"/>
          <w:lang w:eastAsia="ru-RU"/>
        </w:rPr>
        <w:t xml:space="preserve"> </w:t>
      </w:r>
      <w:r w:rsidR="00903883">
        <w:rPr>
          <w:rFonts w:ascii="Times New Roman" w:eastAsia="Times New Roman" w:hAnsi="Times New Roman" w:cs="Times New Roman"/>
          <w:lang w:eastAsia="ru-RU"/>
        </w:rPr>
        <w:t>Подъёмники ПКС-5М</w:t>
      </w:r>
      <w:r w:rsidR="00250900">
        <w:rPr>
          <w:rFonts w:ascii="Times New Roman" w:eastAsia="Times New Roman" w:hAnsi="Times New Roman" w:cs="Times New Roman"/>
          <w:lang w:eastAsia="ru-RU"/>
        </w:rPr>
        <w:t xml:space="preserve">, </w:t>
      </w:r>
      <w:r w:rsidRPr="00634CB4">
        <w:rPr>
          <w:rFonts w:ascii="Times New Roman" w:eastAsia="Times New Roman" w:hAnsi="Times New Roman" w:cs="Times New Roman"/>
          <w:lang w:eastAsia="ru-RU"/>
        </w:rPr>
        <w:t xml:space="preserve"> в количестве </w:t>
      </w:r>
      <w:r w:rsidR="00903883">
        <w:rPr>
          <w:rFonts w:ascii="Times New Roman" w:eastAsia="Times New Roman" w:hAnsi="Times New Roman" w:cs="Times New Roman"/>
          <w:lang w:eastAsia="ru-RU"/>
        </w:rPr>
        <w:t>2</w:t>
      </w:r>
      <w:r w:rsidRPr="00634CB4">
        <w:rPr>
          <w:rFonts w:ascii="Times New Roman" w:eastAsia="Times New Roman" w:hAnsi="Times New Roman" w:cs="Times New Roman"/>
          <w:lang w:eastAsia="ru-RU"/>
        </w:rPr>
        <w:t xml:space="preserve"> шт. </w:t>
      </w:r>
    </w:p>
    <w:p w:rsidR="0040257A" w:rsidRPr="00F563BF" w:rsidRDefault="005B2EAE"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Год выпуска – не ранее 2012 г.</w:t>
      </w:r>
    </w:p>
    <w:p w:rsidR="0040257A" w:rsidRPr="00903883"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903883">
        <w:rPr>
          <w:rFonts w:ascii="Times New Roman" w:eastAsia="Times New Roman" w:hAnsi="Times New Roman" w:cs="Times New Roman"/>
          <w:lang w:eastAsia="ru-RU"/>
        </w:rPr>
        <w:t>60-90 календарных дней с момента предоплаты по договору.</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250900" w:rsidRPr="00F563BF" w:rsidRDefault="00250900" w:rsidP="00F563BF">
      <w:pPr>
        <w:spacing w:after="0" w:line="240" w:lineRule="auto"/>
        <w:rPr>
          <w:rFonts w:ascii="Times New Roman" w:eastAsia="Times New Roman" w:hAnsi="Times New Roman" w:cs="Times New Roman"/>
          <w:lang w:eastAsia="ru-RU"/>
        </w:rPr>
      </w:pPr>
    </w:p>
    <w:p w:rsidR="00DA53A9" w:rsidRPr="00DA53A9" w:rsidRDefault="00DA53A9" w:rsidP="00DA53A9">
      <w:pPr>
        <w:pStyle w:val="aff6"/>
        <w:jc w:val="center"/>
        <w:rPr>
          <w:b/>
          <w:bCs/>
          <w:color w:val="000000"/>
          <w:sz w:val="22"/>
          <w:szCs w:val="22"/>
        </w:rPr>
      </w:pPr>
      <w:r w:rsidRPr="00DA53A9">
        <w:rPr>
          <w:b/>
          <w:bCs/>
          <w:color w:val="000000"/>
          <w:sz w:val="22"/>
          <w:szCs w:val="22"/>
        </w:rPr>
        <w:t>ПОДЪЕМНИК КАРОТАЖНЫЙ САМОХОДНЫЙ</w:t>
      </w:r>
    </w:p>
    <w:p w:rsidR="00DA53A9" w:rsidRPr="00DA53A9" w:rsidRDefault="00DA53A9" w:rsidP="00DA53A9">
      <w:pPr>
        <w:pStyle w:val="aff6"/>
        <w:jc w:val="center"/>
        <w:rPr>
          <w:b/>
          <w:bCs/>
          <w:sz w:val="22"/>
          <w:szCs w:val="22"/>
        </w:rPr>
      </w:pPr>
      <w:r w:rsidRPr="00DA53A9">
        <w:rPr>
          <w:b/>
          <w:bCs/>
          <w:sz w:val="22"/>
          <w:szCs w:val="22"/>
        </w:rPr>
        <w:t xml:space="preserve">ПКС-5М на </w:t>
      </w:r>
      <w:proofErr w:type="gramStart"/>
      <w:r w:rsidRPr="00DA53A9">
        <w:rPr>
          <w:b/>
          <w:bCs/>
          <w:sz w:val="22"/>
          <w:szCs w:val="22"/>
        </w:rPr>
        <w:t>шасси</w:t>
      </w:r>
      <w:proofErr w:type="gramEnd"/>
      <w:r w:rsidRPr="00DA53A9">
        <w:rPr>
          <w:b/>
          <w:bCs/>
          <w:sz w:val="22"/>
          <w:szCs w:val="22"/>
        </w:rPr>
        <w:t xml:space="preserve"> а/м УРАЛ-4320</w:t>
      </w:r>
      <w:r w:rsidR="000F3D45">
        <w:rPr>
          <w:b/>
          <w:bCs/>
          <w:sz w:val="22"/>
          <w:szCs w:val="22"/>
        </w:rPr>
        <w:t xml:space="preserve"> (или эквивалент)</w:t>
      </w:r>
      <w:r w:rsidRPr="00DA53A9">
        <w:rPr>
          <w:b/>
          <w:bCs/>
          <w:sz w:val="22"/>
          <w:szCs w:val="22"/>
        </w:rPr>
        <w:t xml:space="preserve">  </w:t>
      </w:r>
    </w:p>
    <w:tbl>
      <w:tblPr>
        <w:tblW w:w="9639" w:type="dxa"/>
        <w:tblBorders>
          <w:insideH w:val="single" w:sz="4" w:space="0" w:color="auto"/>
          <w:insideV w:val="single" w:sz="4" w:space="0" w:color="auto"/>
        </w:tblBorders>
        <w:tblLook w:val="01E0" w:firstRow="1" w:lastRow="1" w:firstColumn="1" w:lastColumn="1" w:noHBand="0" w:noVBand="0"/>
      </w:tblPr>
      <w:tblGrid>
        <w:gridCol w:w="4536"/>
        <w:gridCol w:w="5103"/>
      </w:tblGrid>
      <w:tr w:rsidR="00DA53A9" w:rsidRPr="00DA53A9" w:rsidTr="005E311E">
        <w:tc>
          <w:tcPr>
            <w:tcW w:w="4536" w:type="dxa"/>
            <w:tcBorders>
              <w:top w:val="nil"/>
              <w:bottom w:val="nil"/>
              <w:right w:val="nil"/>
            </w:tcBorders>
          </w:tcPr>
          <w:p w:rsidR="00DA53A9" w:rsidRPr="00DA53A9" w:rsidRDefault="00DA53A9" w:rsidP="00DA53A9">
            <w:pPr>
              <w:shd w:val="clear" w:color="auto" w:fill="FFFFFF"/>
              <w:jc w:val="center"/>
              <w:rPr>
                <w:rFonts w:ascii="Times New Roman" w:hAnsi="Times New Roman" w:cs="Times New Roman"/>
                <w:b/>
                <w:bCs/>
                <w:color w:val="000000"/>
                <w:w w:val="78"/>
              </w:rPr>
            </w:pPr>
            <w:r w:rsidRPr="00DA53A9">
              <w:rPr>
                <w:rFonts w:ascii="Times New Roman" w:hAnsi="Times New Roman" w:cs="Times New Roman"/>
                <w:b/>
                <w:bCs/>
              </w:rPr>
              <w:t>Техническое задание</w:t>
            </w:r>
          </w:p>
        </w:tc>
        <w:tc>
          <w:tcPr>
            <w:tcW w:w="0" w:type="auto"/>
            <w:tcBorders>
              <w:top w:val="nil"/>
              <w:left w:val="nil"/>
            </w:tcBorders>
          </w:tcPr>
          <w:p w:rsidR="00DA53A9" w:rsidRPr="00DA53A9" w:rsidRDefault="00DA53A9" w:rsidP="005E311E">
            <w:pPr>
              <w:shd w:val="clear" w:color="auto" w:fill="FFFFFF"/>
              <w:ind w:firstLine="567"/>
              <w:jc w:val="both"/>
              <w:rPr>
                <w:rFonts w:ascii="Times New Roman" w:hAnsi="Times New Roman" w:cs="Times New Roman"/>
                <w:b/>
                <w:bCs/>
                <w:color w:val="000000"/>
                <w:w w:val="78"/>
              </w:rPr>
            </w:pPr>
          </w:p>
        </w:tc>
      </w:tr>
    </w:tbl>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b/>
          <w:bCs/>
        </w:rPr>
        <w:t>1. Наименование и область применения</w:t>
      </w:r>
    </w:p>
    <w:p w:rsidR="00DA53A9" w:rsidRPr="00DA53A9" w:rsidRDefault="00DA53A9" w:rsidP="00DA53A9">
      <w:pPr>
        <w:pStyle w:val="28"/>
        <w:ind w:firstLine="567"/>
        <w:rPr>
          <w:sz w:val="22"/>
          <w:szCs w:val="22"/>
        </w:rPr>
      </w:pPr>
      <w:r w:rsidRPr="00DA53A9">
        <w:rPr>
          <w:sz w:val="22"/>
          <w:szCs w:val="22"/>
        </w:rPr>
        <w:t>1.1 Наименование – подъемник каротажный самоходный ПКС-5М (в дальнейшем подъемник) с механическим приводом лебедки.</w:t>
      </w:r>
    </w:p>
    <w:p w:rsidR="00DA53A9" w:rsidRPr="00DA53A9" w:rsidRDefault="00DA53A9" w:rsidP="00DA53A9">
      <w:pPr>
        <w:pStyle w:val="28"/>
        <w:ind w:firstLine="567"/>
        <w:rPr>
          <w:sz w:val="22"/>
          <w:szCs w:val="22"/>
        </w:rPr>
      </w:pPr>
      <w:r w:rsidRPr="00DA53A9">
        <w:rPr>
          <w:sz w:val="22"/>
          <w:szCs w:val="22"/>
        </w:rPr>
        <w:t>1.2 Область применения – проведение геофизических исследований и работ в поисковых, разведочных и эксплуатационных скважинах.</w:t>
      </w:r>
    </w:p>
    <w:p w:rsidR="00DA53A9" w:rsidRPr="00DA53A9" w:rsidRDefault="00DA53A9" w:rsidP="00DA53A9">
      <w:pPr>
        <w:pStyle w:val="28"/>
        <w:ind w:firstLine="567"/>
        <w:rPr>
          <w:sz w:val="22"/>
          <w:szCs w:val="22"/>
        </w:rPr>
      </w:pPr>
      <w:r w:rsidRPr="00DA53A9">
        <w:rPr>
          <w:sz w:val="22"/>
          <w:szCs w:val="22"/>
        </w:rPr>
        <w:t xml:space="preserve">1.3 Диаметр используемого геофизического кабеля от 6,2 до 12,3мм. Глубина исследования – до </w:t>
      </w:r>
      <w:smartTag w:uri="urn:schemas-microsoft-com:office:smarttags" w:element="metricconverter">
        <w:smartTagPr>
          <w:attr w:name="ProductID" w:val="5000 м"/>
        </w:smartTagPr>
        <w:r w:rsidRPr="00DA53A9">
          <w:rPr>
            <w:sz w:val="22"/>
            <w:szCs w:val="22"/>
          </w:rPr>
          <w:t>5000 м</w:t>
        </w:r>
      </w:smartTag>
      <w:r w:rsidRPr="00DA53A9">
        <w:rPr>
          <w:sz w:val="22"/>
          <w:szCs w:val="22"/>
        </w:rPr>
        <w:t>.</w:t>
      </w:r>
    </w:p>
    <w:p w:rsidR="00DA53A9" w:rsidRPr="00DA53A9" w:rsidRDefault="00DA53A9" w:rsidP="00DA53A9">
      <w:pPr>
        <w:pStyle w:val="28"/>
        <w:ind w:firstLine="567"/>
        <w:rPr>
          <w:sz w:val="22"/>
          <w:szCs w:val="22"/>
        </w:rPr>
      </w:pPr>
    </w:p>
    <w:p w:rsidR="00DA53A9" w:rsidRPr="00DA53A9" w:rsidRDefault="00DA53A9" w:rsidP="00DA53A9">
      <w:pPr>
        <w:pStyle w:val="28"/>
        <w:ind w:firstLine="567"/>
        <w:rPr>
          <w:b/>
          <w:sz w:val="22"/>
          <w:szCs w:val="22"/>
        </w:rPr>
      </w:pPr>
      <w:r w:rsidRPr="00DA53A9">
        <w:rPr>
          <w:b/>
          <w:sz w:val="22"/>
          <w:szCs w:val="22"/>
        </w:rPr>
        <w:t>2. Цель и назначение разработки</w:t>
      </w:r>
    </w:p>
    <w:p w:rsidR="00DA53A9" w:rsidRPr="00DA53A9" w:rsidRDefault="00DA53A9" w:rsidP="00DA53A9">
      <w:pPr>
        <w:pStyle w:val="28"/>
        <w:ind w:firstLine="567"/>
        <w:rPr>
          <w:sz w:val="22"/>
          <w:szCs w:val="22"/>
        </w:rPr>
      </w:pPr>
      <w:r w:rsidRPr="00DA53A9">
        <w:rPr>
          <w:sz w:val="22"/>
          <w:szCs w:val="22"/>
        </w:rPr>
        <w:t>2.1 Целью разработки является изготовление каротажного подъемника с механическим приводом лебедки под грузонесущий кабель диаметром до 12,3мм.</w:t>
      </w:r>
    </w:p>
    <w:p w:rsidR="00DA53A9" w:rsidRPr="00DA53A9" w:rsidRDefault="00DA53A9" w:rsidP="00DA53A9">
      <w:pPr>
        <w:pStyle w:val="28"/>
        <w:ind w:firstLine="567"/>
        <w:rPr>
          <w:sz w:val="22"/>
          <w:szCs w:val="22"/>
        </w:rPr>
      </w:pPr>
      <w:r w:rsidRPr="00DA53A9">
        <w:rPr>
          <w:sz w:val="22"/>
          <w:szCs w:val="22"/>
        </w:rPr>
        <w:t>2.2 Подъемник должен обеспечивать:</w:t>
      </w:r>
    </w:p>
    <w:p w:rsidR="00DA53A9" w:rsidRPr="00DA53A9" w:rsidRDefault="00DA53A9" w:rsidP="00DA53A9">
      <w:pPr>
        <w:pStyle w:val="28"/>
        <w:ind w:firstLine="567"/>
        <w:rPr>
          <w:sz w:val="22"/>
          <w:szCs w:val="22"/>
        </w:rPr>
      </w:pPr>
      <w:r w:rsidRPr="00DA53A9">
        <w:rPr>
          <w:sz w:val="22"/>
          <w:szCs w:val="22"/>
        </w:rPr>
        <w:t>- доставку геофизических приборов и оборудования на объекты работ;</w:t>
      </w:r>
    </w:p>
    <w:p w:rsidR="00DA53A9" w:rsidRPr="00DA53A9" w:rsidRDefault="00DA53A9" w:rsidP="00DA53A9">
      <w:pPr>
        <w:pStyle w:val="28"/>
        <w:ind w:firstLine="567"/>
        <w:rPr>
          <w:sz w:val="22"/>
          <w:szCs w:val="22"/>
        </w:rPr>
      </w:pPr>
      <w:r w:rsidRPr="00DA53A9">
        <w:rPr>
          <w:sz w:val="22"/>
          <w:szCs w:val="22"/>
        </w:rPr>
        <w:t>- проведение спускоподъемных операций в соответствии с техническим регламентом геофизических исследований и работ в скважинах.</w:t>
      </w:r>
    </w:p>
    <w:p w:rsidR="00DA53A9" w:rsidRPr="00DA53A9" w:rsidRDefault="00DA53A9" w:rsidP="00DA53A9">
      <w:pPr>
        <w:pStyle w:val="28"/>
        <w:ind w:firstLine="567"/>
        <w:rPr>
          <w:sz w:val="22"/>
          <w:szCs w:val="22"/>
        </w:rPr>
      </w:pPr>
    </w:p>
    <w:p w:rsidR="00DA53A9" w:rsidRPr="00DA53A9" w:rsidRDefault="00DA53A9" w:rsidP="00DA53A9">
      <w:pPr>
        <w:pStyle w:val="28"/>
        <w:ind w:firstLine="567"/>
        <w:rPr>
          <w:b/>
          <w:bCs/>
          <w:sz w:val="22"/>
          <w:szCs w:val="22"/>
        </w:rPr>
      </w:pPr>
      <w:r w:rsidRPr="00DA53A9">
        <w:rPr>
          <w:b/>
          <w:bCs/>
          <w:sz w:val="22"/>
          <w:szCs w:val="22"/>
        </w:rPr>
        <w:t>3. Общие технические требования и показатели назначения</w:t>
      </w:r>
    </w:p>
    <w:p w:rsidR="00DA53A9" w:rsidRPr="00DA53A9" w:rsidRDefault="00DA53A9" w:rsidP="00DA53A9">
      <w:pPr>
        <w:pStyle w:val="28"/>
        <w:ind w:firstLine="567"/>
        <w:rPr>
          <w:bCs/>
          <w:sz w:val="22"/>
          <w:szCs w:val="22"/>
        </w:rPr>
      </w:pPr>
      <w:r w:rsidRPr="00DA53A9">
        <w:rPr>
          <w:bCs/>
          <w:sz w:val="22"/>
          <w:szCs w:val="22"/>
        </w:rPr>
        <w:t xml:space="preserve">3.1 Подъемник монтируется на автомобильном шасси </w:t>
      </w:r>
      <w:r w:rsidRPr="00DA53A9">
        <w:rPr>
          <w:b/>
          <w:bCs/>
          <w:sz w:val="22"/>
          <w:szCs w:val="22"/>
        </w:rPr>
        <w:t>УРАЛ-4320</w:t>
      </w:r>
      <w:r w:rsidRPr="00DA53A9">
        <w:rPr>
          <w:bCs/>
          <w:sz w:val="22"/>
          <w:szCs w:val="22"/>
        </w:rPr>
        <w:t>, предназначенном для эксплуатации в сложных дорожных и климатических условиях. Кабина – в арктическом исполнении.</w:t>
      </w:r>
    </w:p>
    <w:p w:rsidR="00DA53A9" w:rsidRPr="00DA53A9" w:rsidRDefault="00DA53A9" w:rsidP="00DA53A9">
      <w:pPr>
        <w:pStyle w:val="28"/>
        <w:ind w:firstLine="567"/>
        <w:rPr>
          <w:bCs/>
          <w:sz w:val="22"/>
          <w:szCs w:val="22"/>
        </w:rPr>
      </w:pPr>
      <w:r w:rsidRPr="00DA53A9">
        <w:rPr>
          <w:bCs/>
          <w:sz w:val="22"/>
          <w:szCs w:val="22"/>
        </w:rPr>
        <w:t>3.2 Полная масса подъемника не должна превышать 18000 кг.</w:t>
      </w:r>
    </w:p>
    <w:p w:rsidR="00DA53A9" w:rsidRPr="00DA53A9" w:rsidRDefault="00DA53A9" w:rsidP="00DA53A9">
      <w:pPr>
        <w:pStyle w:val="28"/>
        <w:ind w:firstLine="567"/>
        <w:rPr>
          <w:bCs/>
          <w:sz w:val="22"/>
          <w:szCs w:val="22"/>
        </w:rPr>
      </w:pPr>
      <w:r w:rsidRPr="00DA53A9">
        <w:rPr>
          <w:bCs/>
          <w:sz w:val="22"/>
          <w:szCs w:val="22"/>
        </w:rPr>
        <w:t>3.3 Габаритные размеры подъемника:</w:t>
      </w:r>
    </w:p>
    <w:p w:rsidR="00DA53A9" w:rsidRPr="00DA53A9" w:rsidRDefault="00DA53A9" w:rsidP="00DA53A9">
      <w:pPr>
        <w:pStyle w:val="28"/>
        <w:ind w:firstLine="567"/>
        <w:rPr>
          <w:bCs/>
          <w:sz w:val="22"/>
          <w:szCs w:val="22"/>
        </w:rPr>
      </w:pPr>
      <w:r w:rsidRPr="00DA53A9">
        <w:rPr>
          <w:bCs/>
          <w:sz w:val="22"/>
          <w:szCs w:val="22"/>
        </w:rPr>
        <w:t xml:space="preserve">длина,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8100</w:t>
      </w:r>
    </w:p>
    <w:p w:rsidR="00DA53A9" w:rsidRPr="00DA53A9" w:rsidRDefault="00DA53A9" w:rsidP="00DA53A9">
      <w:pPr>
        <w:pStyle w:val="28"/>
        <w:ind w:firstLine="567"/>
        <w:rPr>
          <w:bCs/>
          <w:sz w:val="22"/>
          <w:szCs w:val="22"/>
        </w:rPr>
      </w:pPr>
      <w:r w:rsidRPr="00DA53A9">
        <w:rPr>
          <w:bCs/>
          <w:sz w:val="22"/>
          <w:szCs w:val="22"/>
        </w:rPr>
        <w:t xml:space="preserve">ширина,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2500</w:t>
      </w:r>
    </w:p>
    <w:p w:rsidR="00DA53A9" w:rsidRPr="00DA53A9" w:rsidRDefault="00DA53A9" w:rsidP="00DA53A9">
      <w:pPr>
        <w:pStyle w:val="28"/>
        <w:ind w:firstLine="567"/>
        <w:rPr>
          <w:bCs/>
          <w:sz w:val="22"/>
          <w:szCs w:val="22"/>
        </w:rPr>
      </w:pPr>
      <w:r w:rsidRPr="00DA53A9">
        <w:rPr>
          <w:bCs/>
          <w:sz w:val="22"/>
          <w:szCs w:val="22"/>
        </w:rPr>
        <w:t xml:space="preserve">высота,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3450</w:t>
      </w:r>
    </w:p>
    <w:p w:rsidR="00DA53A9" w:rsidRPr="00DA53A9" w:rsidRDefault="00DA53A9" w:rsidP="00DA53A9">
      <w:pPr>
        <w:pStyle w:val="28"/>
        <w:ind w:firstLine="567"/>
        <w:rPr>
          <w:bCs/>
          <w:sz w:val="22"/>
          <w:szCs w:val="22"/>
        </w:rPr>
      </w:pPr>
      <w:r w:rsidRPr="00DA53A9">
        <w:rPr>
          <w:bCs/>
          <w:sz w:val="22"/>
          <w:szCs w:val="22"/>
        </w:rPr>
        <w:t>3.4 Барабан лебедки должен вмещать не менее 5000 м геофизического кабеля 12,3мм.</w:t>
      </w:r>
    </w:p>
    <w:p w:rsidR="00DA53A9" w:rsidRPr="00DA53A9" w:rsidRDefault="00DA53A9" w:rsidP="00DA53A9">
      <w:pPr>
        <w:pStyle w:val="28"/>
        <w:ind w:firstLine="567"/>
        <w:rPr>
          <w:bCs/>
          <w:sz w:val="22"/>
          <w:szCs w:val="22"/>
        </w:rPr>
      </w:pPr>
      <w:r w:rsidRPr="00DA53A9">
        <w:rPr>
          <w:bCs/>
          <w:sz w:val="22"/>
          <w:szCs w:val="22"/>
        </w:rPr>
        <w:t>3.5 Диапазон скоростей движения кабеля:</w:t>
      </w:r>
    </w:p>
    <w:p w:rsidR="00DA53A9" w:rsidRPr="00DA53A9" w:rsidRDefault="00DA53A9" w:rsidP="00DA53A9">
      <w:pPr>
        <w:pStyle w:val="28"/>
        <w:ind w:firstLine="567"/>
        <w:rPr>
          <w:bCs/>
          <w:sz w:val="22"/>
          <w:szCs w:val="22"/>
        </w:rPr>
      </w:pPr>
      <w:r w:rsidRPr="00DA53A9">
        <w:rPr>
          <w:bCs/>
          <w:sz w:val="22"/>
          <w:szCs w:val="22"/>
        </w:rPr>
        <w:t>- на первых двух рядах намотки от 10 до 5000 м/ч;</w:t>
      </w:r>
    </w:p>
    <w:p w:rsidR="00DA53A9" w:rsidRPr="00DA53A9" w:rsidRDefault="00DA53A9" w:rsidP="00DA53A9">
      <w:pPr>
        <w:pStyle w:val="28"/>
        <w:ind w:firstLine="567"/>
        <w:rPr>
          <w:bCs/>
          <w:sz w:val="22"/>
          <w:szCs w:val="22"/>
        </w:rPr>
      </w:pPr>
      <w:r w:rsidRPr="00DA53A9">
        <w:rPr>
          <w:bCs/>
          <w:sz w:val="22"/>
          <w:szCs w:val="22"/>
        </w:rPr>
        <w:t>- на среднем диаметре намотки на барабан от 18 до 8500 м/ч.</w:t>
      </w:r>
    </w:p>
    <w:p w:rsidR="00DA53A9" w:rsidRPr="00DA53A9" w:rsidRDefault="00DA53A9" w:rsidP="00DA53A9">
      <w:pPr>
        <w:pStyle w:val="28"/>
        <w:ind w:firstLine="567"/>
        <w:rPr>
          <w:bCs/>
          <w:sz w:val="22"/>
          <w:szCs w:val="22"/>
        </w:rPr>
      </w:pPr>
      <w:r w:rsidRPr="00DA53A9">
        <w:rPr>
          <w:bCs/>
          <w:sz w:val="22"/>
          <w:szCs w:val="22"/>
        </w:rPr>
        <w:t>- на управляемом спуске максимально 3500 м/ч.</w:t>
      </w:r>
    </w:p>
    <w:p w:rsidR="00DA53A9" w:rsidRPr="00DA53A9" w:rsidRDefault="00DA53A9" w:rsidP="00DA53A9">
      <w:pPr>
        <w:pStyle w:val="28"/>
        <w:ind w:firstLine="567"/>
        <w:rPr>
          <w:bCs/>
          <w:sz w:val="22"/>
          <w:szCs w:val="22"/>
        </w:rPr>
      </w:pPr>
      <w:r w:rsidRPr="00DA53A9">
        <w:rPr>
          <w:bCs/>
          <w:sz w:val="22"/>
          <w:szCs w:val="22"/>
        </w:rPr>
        <w:t>3.6 Максимальное тяговое усилие кабеля на первых двух рядах намотки на барабан при минимальной скорости движения кабеля не более 60 кН;</w:t>
      </w:r>
    </w:p>
    <w:p w:rsidR="00DA53A9" w:rsidRPr="00DA53A9" w:rsidRDefault="00DA53A9" w:rsidP="00DA53A9">
      <w:pPr>
        <w:pStyle w:val="28"/>
        <w:ind w:firstLine="567"/>
        <w:rPr>
          <w:bCs/>
          <w:sz w:val="22"/>
          <w:szCs w:val="22"/>
        </w:rPr>
      </w:pPr>
      <w:r w:rsidRPr="00DA53A9">
        <w:rPr>
          <w:bCs/>
          <w:sz w:val="22"/>
          <w:szCs w:val="22"/>
        </w:rPr>
        <w:t xml:space="preserve">3.7 Тяговое усилие кабеля на первых двух рядах намотки при максимальной скорости движения кабеля, не более 14 </w:t>
      </w:r>
      <w:proofErr w:type="spellStart"/>
      <w:r w:rsidRPr="00DA53A9">
        <w:rPr>
          <w:bCs/>
          <w:sz w:val="22"/>
          <w:szCs w:val="22"/>
        </w:rPr>
        <w:t>кН.</w:t>
      </w:r>
      <w:proofErr w:type="spellEnd"/>
    </w:p>
    <w:p w:rsidR="00DA53A9" w:rsidRPr="00DA53A9" w:rsidRDefault="00DA53A9" w:rsidP="00DA53A9">
      <w:pPr>
        <w:pStyle w:val="28"/>
        <w:ind w:firstLine="567"/>
        <w:rPr>
          <w:bCs/>
          <w:sz w:val="22"/>
          <w:szCs w:val="22"/>
        </w:rPr>
      </w:pPr>
      <w:r w:rsidRPr="00DA53A9">
        <w:rPr>
          <w:bCs/>
          <w:sz w:val="22"/>
          <w:szCs w:val="22"/>
        </w:rPr>
        <w:t>3.8 Подъемник должен содержать в своем составе:</w:t>
      </w:r>
    </w:p>
    <w:p w:rsidR="00DA53A9" w:rsidRPr="00DA53A9" w:rsidRDefault="00DA53A9" w:rsidP="00DA53A9">
      <w:pPr>
        <w:pStyle w:val="28"/>
        <w:ind w:firstLine="567"/>
        <w:rPr>
          <w:bCs/>
          <w:sz w:val="22"/>
          <w:szCs w:val="22"/>
        </w:rPr>
      </w:pPr>
      <w:r w:rsidRPr="00DA53A9">
        <w:rPr>
          <w:bCs/>
          <w:sz w:val="22"/>
          <w:szCs w:val="22"/>
        </w:rPr>
        <w:t>- автомобильное шасси с кузовом;</w:t>
      </w:r>
    </w:p>
    <w:p w:rsidR="00DA53A9" w:rsidRPr="00DA53A9" w:rsidRDefault="00DA53A9" w:rsidP="00DA53A9">
      <w:pPr>
        <w:pStyle w:val="28"/>
        <w:ind w:firstLine="567"/>
        <w:rPr>
          <w:bCs/>
          <w:sz w:val="22"/>
          <w:szCs w:val="22"/>
        </w:rPr>
      </w:pPr>
      <w:r w:rsidRPr="00DA53A9">
        <w:rPr>
          <w:bCs/>
          <w:sz w:val="22"/>
          <w:szCs w:val="22"/>
        </w:rPr>
        <w:t>- спускоподъемный агрегат (СПА) с механическим приводом;</w:t>
      </w:r>
    </w:p>
    <w:p w:rsidR="00DA53A9" w:rsidRPr="00DA53A9" w:rsidRDefault="00DA53A9" w:rsidP="00DA53A9">
      <w:pPr>
        <w:pStyle w:val="28"/>
        <w:ind w:firstLine="567"/>
        <w:rPr>
          <w:bCs/>
          <w:sz w:val="22"/>
          <w:szCs w:val="22"/>
        </w:rPr>
      </w:pPr>
      <w:r w:rsidRPr="00DA53A9">
        <w:rPr>
          <w:bCs/>
          <w:sz w:val="22"/>
          <w:szCs w:val="22"/>
        </w:rPr>
        <w:t>- систему управления спускоподъемными операциями;</w:t>
      </w:r>
    </w:p>
    <w:p w:rsidR="00DA53A9" w:rsidRPr="00DA53A9" w:rsidRDefault="00DA53A9" w:rsidP="00DA53A9">
      <w:pPr>
        <w:pStyle w:val="28"/>
        <w:ind w:firstLine="567"/>
        <w:rPr>
          <w:bCs/>
          <w:sz w:val="22"/>
          <w:szCs w:val="22"/>
        </w:rPr>
      </w:pPr>
      <w:r w:rsidRPr="00DA53A9">
        <w:rPr>
          <w:bCs/>
          <w:sz w:val="22"/>
          <w:szCs w:val="22"/>
        </w:rPr>
        <w:t>- устройство измерения глубины, скорости и натяжения кабеля;</w:t>
      </w:r>
    </w:p>
    <w:p w:rsidR="00DA53A9" w:rsidRPr="00DA53A9" w:rsidRDefault="00DA53A9" w:rsidP="00DA53A9">
      <w:pPr>
        <w:pStyle w:val="28"/>
        <w:ind w:firstLine="567"/>
        <w:rPr>
          <w:sz w:val="22"/>
          <w:szCs w:val="22"/>
        </w:rPr>
      </w:pPr>
      <w:r w:rsidRPr="00DA53A9">
        <w:rPr>
          <w:sz w:val="22"/>
          <w:szCs w:val="22"/>
        </w:rPr>
        <w:t>3.9 Оборудование подъемника должно размещаться в кузове, разделенном на два отсека:</w:t>
      </w:r>
    </w:p>
    <w:p w:rsidR="00DA53A9" w:rsidRPr="00DA53A9" w:rsidRDefault="00DA53A9" w:rsidP="00DA53A9">
      <w:pPr>
        <w:pStyle w:val="28"/>
        <w:ind w:firstLine="567"/>
        <w:rPr>
          <w:sz w:val="22"/>
          <w:szCs w:val="22"/>
        </w:rPr>
      </w:pPr>
      <w:r w:rsidRPr="00DA53A9">
        <w:rPr>
          <w:sz w:val="22"/>
          <w:szCs w:val="22"/>
        </w:rPr>
        <w:t>- отсек оператора;</w:t>
      </w:r>
    </w:p>
    <w:p w:rsidR="00DA53A9" w:rsidRPr="00DA53A9" w:rsidRDefault="00DA53A9" w:rsidP="00DA53A9">
      <w:pPr>
        <w:pStyle w:val="28"/>
        <w:ind w:firstLine="567"/>
        <w:rPr>
          <w:sz w:val="22"/>
          <w:szCs w:val="22"/>
        </w:rPr>
      </w:pPr>
      <w:r w:rsidRPr="00DA53A9">
        <w:rPr>
          <w:sz w:val="22"/>
          <w:szCs w:val="22"/>
        </w:rPr>
        <w:t>- отсек для СПА и вспомогательного оборудования (отсек СПА).</w:t>
      </w:r>
    </w:p>
    <w:p w:rsidR="00DA53A9" w:rsidRPr="00DA53A9" w:rsidRDefault="00DA53A9" w:rsidP="00DA53A9">
      <w:pPr>
        <w:pStyle w:val="28"/>
        <w:ind w:firstLine="567"/>
        <w:rPr>
          <w:sz w:val="22"/>
          <w:szCs w:val="22"/>
        </w:rPr>
      </w:pPr>
      <w:r w:rsidRPr="00DA53A9">
        <w:rPr>
          <w:sz w:val="22"/>
          <w:szCs w:val="22"/>
        </w:rPr>
        <w:t>3.10 Подъемник должен выдерживать механические повреждения, соответствующие предельным условиям транспортирования.</w:t>
      </w:r>
    </w:p>
    <w:p w:rsidR="00DA53A9" w:rsidRPr="00DA53A9" w:rsidRDefault="00DA53A9" w:rsidP="00DA53A9">
      <w:pPr>
        <w:pStyle w:val="28"/>
        <w:ind w:firstLine="567"/>
        <w:rPr>
          <w:sz w:val="22"/>
          <w:szCs w:val="22"/>
        </w:rPr>
      </w:pPr>
      <w:r w:rsidRPr="00DA53A9">
        <w:rPr>
          <w:sz w:val="22"/>
          <w:szCs w:val="22"/>
        </w:rPr>
        <w:t>3.11 Питание подъемника должно осуществляться от внешнего источника тока напряжением 220</w:t>
      </w:r>
      <w:proofErr w:type="gramStart"/>
      <w:r w:rsidRPr="00DA53A9">
        <w:rPr>
          <w:sz w:val="22"/>
          <w:szCs w:val="22"/>
        </w:rPr>
        <w:t xml:space="preserve"> В</w:t>
      </w:r>
      <w:proofErr w:type="gramEnd"/>
      <w:r w:rsidRPr="00DA53A9">
        <w:rPr>
          <w:sz w:val="22"/>
          <w:szCs w:val="22"/>
        </w:rPr>
        <w:t>, частотой 50 Гц.</w:t>
      </w:r>
    </w:p>
    <w:p w:rsidR="000D5812" w:rsidRPr="000D5812" w:rsidRDefault="000D5812" w:rsidP="000D5812">
      <w:pPr>
        <w:pStyle w:val="aff6"/>
        <w:ind w:firstLine="284"/>
        <w:jc w:val="both"/>
        <w:rPr>
          <w:sz w:val="22"/>
          <w:szCs w:val="22"/>
        </w:rPr>
      </w:pPr>
      <w:r w:rsidRPr="000D5812">
        <w:rPr>
          <w:sz w:val="22"/>
          <w:szCs w:val="22"/>
        </w:rPr>
        <w:t xml:space="preserve">3.12 Общая мощность </w:t>
      </w:r>
      <w:proofErr w:type="spellStart"/>
      <w:r w:rsidRPr="000D5812">
        <w:rPr>
          <w:sz w:val="22"/>
          <w:szCs w:val="22"/>
        </w:rPr>
        <w:t>энергопотребителей</w:t>
      </w:r>
      <w:proofErr w:type="spellEnd"/>
      <w:r w:rsidRPr="000D5812">
        <w:rPr>
          <w:sz w:val="22"/>
          <w:szCs w:val="22"/>
        </w:rPr>
        <w:t xml:space="preserve"> подъемника и аппаратуры на подъемнике не должна превышать 5 кВт (однофазный бензиновый электрогенератор номинальной мощностью 5 кВт должен входить в комплектность подъемника).</w:t>
      </w:r>
    </w:p>
    <w:p w:rsidR="00DA53A9" w:rsidRPr="00DA53A9" w:rsidRDefault="00DA53A9" w:rsidP="00DA53A9">
      <w:pPr>
        <w:pStyle w:val="28"/>
        <w:ind w:firstLine="567"/>
        <w:rPr>
          <w:sz w:val="22"/>
          <w:szCs w:val="22"/>
        </w:rPr>
      </w:pPr>
      <w:r w:rsidRPr="00DA53A9">
        <w:rPr>
          <w:sz w:val="22"/>
          <w:szCs w:val="22"/>
        </w:rPr>
        <w:lastRenderedPageBreak/>
        <w:t>3.13 Комплектность поставки должна быть отображена в приложении к договору.</w:t>
      </w:r>
    </w:p>
    <w:p w:rsidR="00DA53A9" w:rsidRPr="00DA53A9" w:rsidRDefault="00DA53A9" w:rsidP="00DA53A9">
      <w:pPr>
        <w:pStyle w:val="28"/>
        <w:ind w:firstLine="567"/>
        <w:rPr>
          <w:sz w:val="22"/>
          <w:szCs w:val="22"/>
        </w:rPr>
      </w:pPr>
      <w:r w:rsidRPr="00DA53A9">
        <w:rPr>
          <w:sz w:val="22"/>
          <w:szCs w:val="22"/>
        </w:rPr>
        <w:t>3.14 Компоновка подъемника должна быть отображена в приложении к договору.</w:t>
      </w:r>
    </w:p>
    <w:p w:rsidR="00DA53A9" w:rsidRPr="00DA53A9" w:rsidRDefault="00DA53A9" w:rsidP="00DA53A9">
      <w:pPr>
        <w:pStyle w:val="28"/>
        <w:ind w:firstLine="567"/>
        <w:rPr>
          <w:b/>
          <w:sz w:val="22"/>
          <w:szCs w:val="22"/>
        </w:rPr>
      </w:pPr>
    </w:p>
    <w:p w:rsidR="00DA53A9" w:rsidRPr="00DA53A9" w:rsidRDefault="00DA53A9" w:rsidP="00DA53A9">
      <w:pPr>
        <w:pStyle w:val="28"/>
        <w:ind w:firstLine="567"/>
        <w:rPr>
          <w:b/>
          <w:sz w:val="22"/>
          <w:szCs w:val="22"/>
        </w:rPr>
      </w:pPr>
      <w:r w:rsidRPr="00DA53A9">
        <w:rPr>
          <w:b/>
          <w:sz w:val="22"/>
          <w:szCs w:val="22"/>
        </w:rPr>
        <w:t>4. Технические требования к составным частям подъемника</w:t>
      </w:r>
    </w:p>
    <w:p w:rsidR="00DA53A9" w:rsidRPr="00DA53A9" w:rsidRDefault="00DA53A9" w:rsidP="00DA53A9">
      <w:pPr>
        <w:pStyle w:val="28"/>
        <w:ind w:firstLine="567"/>
        <w:rPr>
          <w:sz w:val="22"/>
          <w:szCs w:val="22"/>
        </w:rPr>
      </w:pPr>
    </w:p>
    <w:p w:rsidR="00DA53A9" w:rsidRPr="00DA53A9" w:rsidRDefault="00DA53A9" w:rsidP="00DA53A9">
      <w:pPr>
        <w:pStyle w:val="28"/>
        <w:ind w:firstLine="567"/>
        <w:rPr>
          <w:spacing w:val="40"/>
          <w:sz w:val="22"/>
          <w:szCs w:val="22"/>
        </w:rPr>
      </w:pPr>
      <w:r w:rsidRPr="00DA53A9">
        <w:rPr>
          <w:sz w:val="22"/>
          <w:szCs w:val="22"/>
        </w:rPr>
        <w:t xml:space="preserve">4.1 </w:t>
      </w:r>
      <w:r w:rsidRPr="00DA53A9">
        <w:rPr>
          <w:spacing w:val="40"/>
          <w:sz w:val="22"/>
          <w:szCs w:val="22"/>
        </w:rPr>
        <w:t>Требования к шасси</w:t>
      </w:r>
    </w:p>
    <w:p w:rsidR="00DA53A9" w:rsidRPr="00DA53A9" w:rsidRDefault="00DA53A9" w:rsidP="00DA53A9">
      <w:pPr>
        <w:pStyle w:val="28"/>
        <w:ind w:firstLine="567"/>
        <w:rPr>
          <w:sz w:val="22"/>
          <w:szCs w:val="22"/>
        </w:rPr>
      </w:pPr>
      <w:r w:rsidRPr="00DA53A9">
        <w:rPr>
          <w:sz w:val="22"/>
          <w:szCs w:val="22"/>
        </w:rPr>
        <w:t>4.1.1 Шасси должно обеспечивать возможность монтажа и транспортировки кузова подъемника с установленным спускоподъемным оборудованием, комплектом оборудования и геофизических приборов.</w:t>
      </w:r>
    </w:p>
    <w:p w:rsidR="00DA53A9" w:rsidRPr="00DA53A9" w:rsidRDefault="00DA53A9" w:rsidP="00DA53A9">
      <w:pPr>
        <w:pStyle w:val="28"/>
        <w:ind w:firstLine="567"/>
        <w:rPr>
          <w:sz w:val="22"/>
          <w:szCs w:val="22"/>
        </w:rPr>
      </w:pPr>
      <w:r w:rsidRPr="00DA53A9">
        <w:rPr>
          <w:sz w:val="22"/>
          <w:szCs w:val="22"/>
        </w:rPr>
        <w:t>4.1.2 Распределение полной массы подъемника по осям должно быть в пределах значений, регламентируемых заводом-изготовителем шасси.</w:t>
      </w:r>
    </w:p>
    <w:p w:rsidR="00DA53A9" w:rsidRPr="00DA53A9" w:rsidRDefault="00DA53A9" w:rsidP="00DA53A9">
      <w:pPr>
        <w:pStyle w:val="28"/>
        <w:ind w:firstLine="567"/>
        <w:rPr>
          <w:sz w:val="22"/>
          <w:szCs w:val="22"/>
        </w:rPr>
      </w:pPr>
      <w:r w:rsidRPr="00DA53A9">
        <w:rPr>
          <w:sz w:val="22"/>
          <w:szCs w:val="22"/>
        </w:rPr>
        <w:t>4.1.3 Шасси должно комплектоваться устройством для предпускового подогрева двигателя.</w:t>
      </w:r>
    </w:p>
    <w:p w:rsidR="00DA53A9" w:rsidRPr="00DA53A9" w:rsidRDefault="00DA53A9" w:rsidP="00DA53A9">
      <w:pPr>
        <w:pStyle w:val="28"/>
        <w:ind w:firstLine="567"/>
        <w:rPr>
          <w:sz w:val="22"/>
          <w:szCs w:val="22"/>
        </w:rPr>
      </w:pPr>
      <w:r w:rsidRPr="00DA53A9">
        <w:rPr>
          <w:sz w:val="22"/>
          <w:szCs w:val="22"/>
        </w:rPr>
        <w:t>4.1.4 Шасси должно комплектоваться устройством для подогрева топливного бака.</w:t>
      </w:r>
    </w:p>
    <w:p w:rsidR="00DA53A9" w:rsidRPr="00DA53A9" w:rsidRDefault="00DA53A9" w:rsidP="00DA53A9">
      <w:pPr>
        <w:pStyle w:val="28"/>
        <w:ind w:firstLine="567"/>
        <w:rPr>
          <w:sz w:val="22"/>
          <w:szCs w:val="22"/>
        </w:rPr>
      </w:pPr>
      <w:r w:rsidRPr="00DA53A9">
        <w:rPr>
          <w:sz w:val="22"/>
          <w:szCs w:val="22"/>
        </w:rPr>
        <w:t>4.1.5 Шасси должно комплектоваться дополнительной коробкой отбора мощности.</w:t>
      </w:r>
    </w:p>
    <w:p w:rsidR="00DA53A9" w:rsidRPr="00DA53A9" w:rsidRDefault="00DA53A9" w:rsidP="00DA53A9">
      <w:pPr>
        <w:pStyle w:val="28"/>
        <w:ind w:firstLine="567"/>
        <w:rPr>
          <w:sz w:val="22"/>
          <w:szCs w:val="22"/>
        </w:rPr>
      </w:pPr>
      <w:r w:rsidRPr="00DA53A9">
        <w:rPr>
          <w:sz w:val="22"/>
          <w:szCs w:val="22"/>
        </w:rPr>
        <w:t xml:space="preserve"> </w:t>
      </w:r>
    </w:p>
    <w:p w:rsidR="00DA53A9" w:rsidRPr="00DA53A9" w:rsidRDefault="00DA53A9" w:rsidP="00DA53A9">
      <w:pPr>
        <w:pStyle w:val="28"/>
        <w:ind w:firstLine="567"/>
        <w:rPr>
          <w:sz w:val="22"/>
          <w:szCs w:val="22"/>
        </w:rPr>
      </w:pPr>
      <w:r w:rsidRPr="00DA53A9">
        <w:rPr>
          <w:sz w:val="22"/>
          <w:szCs w:val="22"/>
        </w:rPr>
        <w:t xml:space="preserve">4.2 </w:t>
      </w:r>
      <w:r w:rsidRPr="00DA53A9">
        <w:rPr>
          <w:spacing w:val="40"/>
          <w:sz w:val="22"/>
          <w:szCs w:val="22"/>
        </w:rPr>
        <w:t>Требования к кузову подъемника</w:t>
      </w:r>
    </w:p>
    <w:p w:rsidR="00DA53A9" w:rsidRPr="00DA53A9" w:rsidRDefault="00DA53A9" w:rsidP="00DA53A9">
      <w:pPr>
        <w:pStyle w:val="28"/>
        <w:ind w:firstLine="567"/>
        <w:rPr>
          <w:sz w:val="22"/>
          <w:szCs w:val="22"/>
        </w:rPr>
      </w:pPr>
      <w:r w:rsidRPr="00DA53A9">
        <w:rPr>
          <w:sz w:val="22"/>
          <w:szCs w:val="22"/>
        </w:rPr>
        <w:t>4.2.1 Кузов предназначен для установки спускоподъемного оборудования, геофизической аппаратуры, систем жизнеобеспечения, необходимых для проведения работ.</w:t>
      </w:r>
    </w:p>
    <w:p w:rsidR="00DA53A9" w:rsidRPr="00DA53A9" w:rsidRDefault="00DA53A9" w:rsidP="00DA53A9">
      <w:pPr>
        <w:pStyle w:val="28"/>
        <w:ind w:firstLine="567"/>
        <w:rPr>
          <w:sz w:val="22"/>
          <w:szCs w:val="22"/>
        </w:rPr>
      </w:pPr>
      <w:r w:rsidRPr="00DA53A9">
        <w:rPr>
          <w:sz w:val="22"/>
          <w:szCs w:val="22"/>
        </w:rPr>
        <w:t>Габаритные размеры кузова:</w:t>
      </w:r>
    </w:p>
    <w:p w:rsidR="00DA53A9" w:rsidRPr="00DA53A9" w:rsidRDefault="00DA53A9" w:rsidP="00DA53A9">
      <w:pPr>
        <w:pStyle w:val="28"/>
        <w:ind w:firstLine="567"/>
        <w:rPr>
          <w:bCs/>
          <w:sz w:val="22"/>
          <w:szCs w:val="22"/>
        </w:rPr>
      </w:pPr>
      <w:r w:rsidRPr="00DA53A9">
        <w:rPr>
          <w:bCs/>
          <w:sz w:val="22"/>
          <w:szCs w:val="22"/>
        </w:rPr>
        <w:t xml:space="preserve">длина,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6300</w:t>
      </w:r>
    </w:p>
    <w:p w:rsidR="00DA53A9" w:rsidRPr="00DA53A9" w:rsidRDefault="00DA53A9" w:rsidP="00DA53A9">
      <w:pPr>
        <w:pStyle w:val="28"/>
        <w:ind w:firstLine="567"/>
        <w:rPr>
          <w:bCs/>
          <w:sz w:val="22"/>
          <w:szCs w:val="22"/>
        </w:rPr>
      </w:pPr>
      <w:r w:rsidRPr="00DA53A9">
        <w:rPr>
          <w:bCs/>
          <w:sz w:val="22"/>
          <w:szCs w:val="22"/>
        </w:rPr>
        <w:t xml:space="preserve">ширина,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2500</w:t>
      </w:r>
    </w:p>
    <w:p w:rsidR="00DA53A9" w:rsidRPr="00DA53A9" w:rsidRDefault="00DA53A9" w:rsidP="00DA53A9">
      <w:pPr>
        <w:pStyle w:val="28"/>
        <w:ind w:firstLine="567"/>
        <w:rPr>
          <w:bCs/>
          <w:sz w:val="22"/>
          <w:szCs w:val="22"/>
        </w:rPr>
      </w:pPr>
      <w:r w:rsidRPr="00DA53A9">
        <w:rPr>
          <w:bCs/>
          <w:sz w:val="22"/>
          <w:szCs w:val="22"/>
        </w:rPr>
        <w:t xml:space="preserve">высота, </w:t>
      </w:r>
      <w:proofErr w:type="gramStart"/>
      <w:r w:rsidRPr="00DA53A9">
        <w:rPr>
          <w:bCs/>
          <w:sz w:val="22"/>
          <w:szCs w:val="22"/>
        </w:rPr>
        <w:t>мм</w:t>
      </w:r>
      <w:proofErr w:type="gramEnd"/>
      <w:r w:rsidRPr="00DA53A9">
        <w:rPr>
          <w:bCs/>
          <w:sz w:val="22"/>
          <w:szCs w:val="22"/>
        </w:rPr>
        <w:t>, не более</w:t>
      </w:r>
      <w:r w:rsidRPr="00DA53A9">
        <w:rPr>
          <w:bCs/>
          <w:sz w:val="22"/>
          <w:szCs w:val="22"/>
        </w:rPr>
        <w:tab/>
      </w:r>
      <w:r w:rsidRPr="00DA53A9">
        <w:rPr>
          <w:bCs/>
          <w:sz w:val="22"/>
          <w:szCs w:val="22"/>
        </w:rPr>
        <w:tab/>
        <w:t>2100</w:t>
      </w:r>
    </w:p>
    <w:p w:rsidR="00DA53A9" w:rsidRPr="00DA53A9" w:rsidRDefault="00DA53A9" w:rsidP="00DA53A9">
      <w:pPr>
        <w:pStyle w:val="28"/>
        <w:ind w:firstLine="567"/>
        <w:rPr>
          <w:bCs/>
          <w:sz w:val="22"/>
          <w:szCs w:val="22"/>
        </w:rPr>
      </w:pPr>
      <w:r w:rsidRPr="00DA53A9">
        <w:rPr>
          <w:bCs/>
          <w:sz w:val="22"/>
          <w:szCs w:val="22"/>
        </w:rPr>
        <w:t xml:space="preserve">4.2.2 Кузов должен быть </w:t>
      </w:r>
      <w:proofErr w:type="gramStart"/>
      <w:r w:rsidRPr="00DA53A9">
        <w:rPr>
          <w:bCs/>
          <w:sz w:val="22"/>
          <w:szCs w:val="22"/>
        </w:rPr>
        <w:t>пыле</w:t>
      </w:r>
      <w:proofErr w:type="gramEnd"/>
      <w:r w:rsidRPr="00DA53A9">
        <w:rPr>
          <w:bCs/>
          <w:sz w:val="22"/>
          <w:szCs w:val="22"/>
        </w:rPr>
        <w:t>- и влагозащищенным.</w:t>
      </w:r>
    </w:p>
    <w:p w:rsidR="00DA53A9" w:rsidRPr="00DA53A9" w:rsidRDefault="00DA53A9" w:rsidP="00DA53A9">
      <w:pPr>
        <w:pStyle w:val="28"/>
        <w:ind w:firstLine="567"/>
        <w:rPr>
          <w:bCs/>
          <w:sz w:val="22"/>
          <w:szCs w:val="22"/>
        </w:rPr>
      </w:pPr>
      <w:r w:rsidRPr="00DA53A9">
        <w:rPr>
          <w:bCs/>
          <w:sz w:val="22"/>
          <w:szCs w:val="22"/>
        </w:rPr>
        <w:t xml:space="preserve">4.2.3 Кузов должен иметь </w:t>
      </w:r>
      <w:proofErr w:type="spellStart"/>
      <w:r w:rsidRPr="00DA53A9">
        <w:rPr>
          <w:bCs/>
          <w:sz w:val="22"/>
          <w:szCs w:val="22"/>
        </w:rPr>
        <w:t>шум</w:t>
      </w:r>
      <w:proofErr w:type="gramStart"/>
      <w:r w:rsidRPr="00DA53A9">
        <w:rPr>
          <w:bCs/>
          <w:sz w:val="22"/>
          <w:szCs w:val="22"/>
        </w:rPr>
        <w:t>о</w:t>
      </w:r>
      <w:proofErr w:type="spellEnd"/>
      <w:r w:rsidRPr="00DA53A9">
        <w:rPr>
          <w:bCs/>
          <w:sz w:val="22"/>
          <w:szCs w:val="22"/>
        </w:rPr>
        <w:t>-</w:t>
      </w:r>
      <w:proofErr w:type="gramEnd"/>
      <w:r w:rsidRPr="00DA53A9">
        <w:rPr>
          <w:bCs/>
          <w:sz w:val="22"/>
          <w:szCs w:val="22"/>
        </w:rPr>
        <w:t xml:space="preserve"> и </w:t>
      </w:r>
      <w:proofErr w:type="spellStart"/>
      <w:r w:rsidRPr="00DA53A9">
        <w:rPr>
          <w:bCs/>
          <w:sz w:val="22"/>
          <w:szCs w:val="22"/>
        </w:rPr>
        <w:t>термоизолирующую</w:t>
      </w:r>
      <w:proofErr w:type="spellEnd"/>
      <w:r w:rsidRPr="00DA53A9">
        <w:rPr>
          <w:bCs/>
          <w:sz w:val="22"/>
          <w:szCs w:val="22"/>
        </w:rPr>
        <w:t xml:space="preserve"> перегородку с раздвижным окном, разделяющую отсек оператора и отсек СПА. Окно должно быть снабжено защитной решеткой со стороны отсека СПА.</w:t>
      </w:r>
    </w:p>
    <w:p w:rsidR="00DA53A9" w:rsidRPr="00DA53A9" w:rsidRDefault="00DA53A9" w:rsidP="00DA53A9">
      <w:pPr>
        <w:pStyle w:val="28"/>
        <w:ind w:firstLine="567"/>
        <w:rPr>
          <w:bCs/>
          <w:sz w:val="22"/>
          <w:szCs w:val="22"/>
        </w:rPr>
      </w:pPr>
      <w:r w:rsidRPr="00DA53A9">
        <w:rPr>
          <w:bCs/>
          <w:sz w:val="22"/>
          <w:szCs w:val="22"/>
        </w:rPr>
        <w:t>4.2.4</w:t>
      </w:r>
      <w:proofErr w:type="gramStart"/>
      <w:r w:rsidRPr="00DA53A9">
        <w:rPr>
          <w:bCs/>
          <w:sz w:val="22"/>
          <w:szCs w:val="22"/>
        </w:rPr>
        <w:t xml:space="preserve"> В</w:t>
      </w:r>
      <w:proofErr w:type="gramEnd"/>
      <w:r w:rsidRPr="00DA53A9">
        <w:rPr>
          <w:bCs/>
          <w:sz w:val="22"/>
          <w:szCs w:val="22"/>
        </w:rPr>
        <w:t>се внешние части кузова, а также внутренняя часть лебедочного отделения должны иметь антикоррозионное покрытие.</w:t>
      </w:r>
    </w:p>
    <w:p w:rsidR="00DA53A9" w:rsidRPr="00DA53A9" w:rsidRDefault="00DA53A9" w:rsidP="00DA53A9">
      <w:pPr>
        <w:pStyle w:val="28"/>
        <w:ind w:firstLine="567"/>
        <w:rPr>
          <w:bCs/>
          <w:sz w:val="22"/>
          <w:szCs w:val="22"/>
        </w:rPr>
      </w:pPr>
      <w:r w:rsidRPr="00DA53A9">
        <w:rPr>
          <w:bCs/>
          <w:sz w:val="22"/>
          <w:szCs w:val="22"/>
        </w:rPr>
        <w:t>4.2.5 Дверь операторского отсека должна располагаться справа по ходу движения автомобиля, иметь окно с двойным остеклением, должна быть оснащена врезным замком, и надежно фиксироваться в открытом положении.</w:t>
      </w:r>
    </w:p>
    <w:p w:rsidR="00DA53A9" w:rsidRPr="00DA53A9" w:rsidRDefault="00DA53A9" w:rsidP="00DA53A9">
      <w:pPr>
        <w:pStyle w:val="28"/>
        <w:ind w:firstLine="567"/>
        <w:rPr>
          <w:bCs/>
          <w:sz w:val="22"/>
          <w:szCs w:val="22"/>
        </w:rPr>
      </w:pPr>
      <w:r w:rsidRPr="00DA53A9">
        <w:rPr>
          <w:bCs/>
          <w:sz w:val="22"/>
          <w:szCs w:val="22"/>
        </w:rPr>
        <w:t>4.2.6 Задние распашные двери кузова должны открываться на 270</w:t>
      </w:r>
      <w:r w:rsidRPr="00DA53A9">
        <w:rPr>
          <w:bCs/>
          <w:sz w:val="22"/>
          <w:szCs w:val="22"/>
          <w:vertAlign w:val="superscript"/>
        </w:rPr>
        <w:t xml:space="preserve">0 </w:t>
      </w:r>
      <w:r w:rsidRPr="00DA53A9">
        <w:rPr>
          <w:bCs/>
          <w:sz w:val="22"/>
          <w:szCs w:val="22"/>
        </w:rPr>
        <w:t>и в открытом положении надежно фиксироваться.</w:t>
      </w:r>
    </w:p>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bCs/>
        </w:rPr>
        <w:t xml:space="preserve">4.2.7 Кузов должен быть оснащен боковой лестницей у двери операторского отсека – справа по ходу движения и </w:t>
      </w:r>
      <w:r w:rsidRPr="00DA53A9">
        <w:rPr>
          <w:rFonts w:ascii="Times New Roman" w:hAnsi="Times New Roman" w:cs="Times New Roman"/>
        </w:rPr>
        <w:t>выдвижной лестницей у задних дверей кузова.</w:t>
      </w:r>
    </w:p>
    <w:p w:rsidR="00DA53A9" w:rsidRPr="00DA53A9" w:rsidRDefault="00DA53A9" w:rsidP="00DA53A9">
      <w:pPr>
        <w:pStyle w:val="28"/>
        <w:ind w:firstLine="567"/>
        <w:rPr>
          <w:bCs/>
          <w:sz w:val="22"/>
          <w:szCs w:val="22"/>
        </w:rPr>
      </w:pPr>
      <w:r w:rsidRPr="00DA53A9">
        <w:rPr>
          <w:bCs/>
          <w:sz w:val="22"/>
          <w:szCs w:val="22"/>
        </w:rPr>
        <w:t>4.2.8 Кузов должен иметь поручни у боковой двери.</w:t>
      </w:r>
    </w:p>
    <w:p w:rsidR="00DA53A9" w:rsidRPr="00DA53A9" w:rsidRDefault="00DA53A9" w:rsidP="00DA53A9">
      <w:pPr>
        <w:pStyle w:val="28"/>
        <w:ind w:firstLine="567"/>
        <w:rPr>
          <w:bCs/>
          <w:sz w:val="22"/>
          <w:szCs w:val="22"/>
        </w:rPr>
      </w:pPr>
      <w:r w:rsidRPr="00DA53A9">
        <w:rPr>
          <w:bCs/>
          <w:sz w:val="22"/>
          <w:szCs w:val="22"/>
        </w:rPr>
        <w:t xml:space="preserve">4.2.9 Кузов должен иметь задние </w:t>
      </w:r>
      <w:proofErr w:type="spellStart"/>
      <w:r w:rsidRPr="00DA53A9">
        <w:rPr>
          <w:bCs/>
          <w:sz w:val="22"/>
          <w:szCs w:val="22"/>
        </w:rPr>
        <w:t>подкузовные</w:t>
      </w:r>
      <w:proofErr w:type="spellEnd"/>
      <w:r w:rsidRPr="00DA53A9">
        <w:rPr>
          <w:bCs/>
          <w:sz w:val="22"/>
          <w:szCs w:val="22"/>
        </w:rPr>
        <w:t xml:space="preserve"> ящики для части технологического оборудования и инструмента.</w:t>
      </w:r>
    </w:p>
    <w:p w:rsidR="00DA53A9" w:rsidRPr="00DA53A9" w:rsidRDefault="00DA53A9" w:rsidP="00DA53A9">
      <w:pPr>
        <w:pStyle w:val="28"/>
        <w:ind w:firstLine="567"/>
        <w:rPr>
          <w:bCs/>
          <w:sz w:val="22"/>
          <w:szCs w:val="22"/>
        </w:rPr>
      </w:pPr>
      <w:r w:rsidRPr="00DA53A9">
        <w:rPr>
          <w:bCs/>
          <w:sz w:val="22"/>
          <w:szCs w:val="22"/>
        </w:rPr>
        <w:t xml:space="preserve">4.2.10 Задние двери, дверки </w:t>
      </w:r>
      <w:proofErr w:type="spellStart"/>
      <w:r w:rsidRPr="00DA53A9">
        <w:rPr>
          <w:bCs/>
          <w:sz w:val="22"/>
          <w:szCs w:val="22"/>
        </w:rPr>
        <w:t>подкузовных</w:t>
      </w:r>
      <w:proofErr w:type="spellEnd"/>
      <w:r w:rsidRPr="00DA53A9">
        <w:rPr>
          <w:bCs/>
          <w:sz w:val="22"/>
          <w:szCs w:val="22"/>
        </w:rPr>
        <w:t xml:space="preserve"> ящиков должны иметь запоры, обеспечивающие надежное их закрытие.</w:t>
      </w:r>
    </w:p>
    <w:p w:rsidR="00DA53A9" w:rsidRPr="00DA53A9" w:rsidRDefault="00DA53A9" w:rsidP="00DA53A9">
      <w:pPr>
        <w:pStyle w:val="28"/>
        <w:ind w:firstLine="567"/>
        <w:rPr>
          <w:bCs/>
          <w:sz w:val="22"/>
          <w:szCs w:val="22"/>
        </w:rPr>
      </w:pPr>
      <w:r w:rsidRPr="00DA53A9">
        <w:rPr>
          <w:bCs/>
          <w:sz w:val="22"/>
          <w:szCs w:val="22"/>
        </w:rPr>
        <w:t>4.2.11</w:t>
      </w:r>
      <w:proofErr w:type="gramStart"/>
      <w:r w:rsidRPr="00DA53A9">
        <w:rPr>
          <w:bCs/>
          <w:sz w:val="22"/>
          <w:szCs w:val="22"/>
        </w:rPr>
        <w:t xml:space="preserve"> В</w:t>
      </w:r>
      <w:proofErr w:type="gramEnd"/>
      <w:r w:rsidRPr="00DA53A9">
        <w:rPr>
          <w:bCs/>
          <w:sz w:val="22"/>
          <w:szCs w:val="22"/>
        </w:rPr>
        <w:t xml:space="preserve"> лебедочном отсеке должны быть установлены </w:t>
      </w:r>
      <w:proofErr w:type="spellStart"/>
      <w:r w:rsidRPr="00DA53A9">
        <w:rPr>
          <w:bCs/>
          <w:sz w:val="22"/>
          <w:szCs w:val="22"/>
        </w:rPr>
        <w:t>смоточные</w:t>
      </w:r>
      <w:proofErr w:type="spellEnd"/>
      <w:r w:rsidRPr="00DA53A9">
        <w:rPr>
          <w:bCs/>
          <w:sz w:val="22"/>
          <w:szCs w:val="22"/>
        </w:rPr>
        <w:t xml:space="preserve"> устройства с кабелями:</w:t>
      </w:r>
    </w:p>
    <w:p w:rsidR="00DA53A9" w:rsidRPr="00DA53A9" w:rsidRDefault="00DA53A9" w:rsidP="00DA53A9">
      <w:pPr>
        <w:pStyle w:val="28"/>
        <w:ind w:firstLine="567"/>
        <w:rPr>
          <w:bCs/>
          <w:sz w:val="22"/>
          <w:szCs w:val="22"/>
        </w:rPr>
      </w:pPr>
      <w:r w:rsidRPr="00DA53A9">
        <w:rPr>
          <w:bCs/>
          <w:sz w:val="22"/>
          <w:szCs w:val="22"/>
        </w:rPr>
        <w:t xml:space="preserve">- «сеть» длиной не менее </w:t>
      </w:r>
      <w:smartTag w:uri="urn:schemas-microsoft-com:office:smarttags" w:element="metricconverter">
        <w:smartTagPr>
          <w:attr w:name="ProductID" w:val="50 м"/>
        </w:smartTagPr>
        <w:r w:rsidRPr="00DA53A9">
          <w:rPr>
            <w:bCs/>
            <w:sz w:val="22"/>
            <w:szCs w:val="22"/>
          </w:rPr>
          <w:t>50 м</w:t>
        </w:r>
      </w:smartTag>
      <w:r w:rsidRPr="00DA53A9">
        <w:rPr>
          <w:bCs/>
          <w:sz w:val="22"/>
          <w:szCs w:val="22"/>
        </w:rPr>
        <w:t xml:space="preserve"> сечением </w:t>
      </w:r>
      <w:r w:rsidRPr="00DA53A9">
        <w:rPr>
          <w:sz w:val="22"/>
          <w:szCs w:val="22"/>
        </w:rPr>
        <w:t>3</w:t>
      </w:r>
      <w:r w:rsidRPr="00DA53A9">
        <w:rPr>
          <w:sz w:val="22"/>
          <w:szCs w:val="22"/>
        </w:rPr>
        <w:sym w:font="Symbol" w:char="F0B4"/>
      </w:r>
      <w:r w:rsidRPr="00DA53A9">
        <w:rPr>
          <w:sz w:val="22"/>
          <w:szCs w:val="22"/>
        </w:rPr>
        <w:t>2,5</w:t>
      </w:r>
      <w:r w:rsidRPr="00DA53A9">
        <w:rPr>
          <w:bCs/>
          <w:sz w:val="22"/>
          <w:szCs w:val="22"/>
        </w:rPr>
        <w:t>;</w:t>
      </w:r>
    </w:p>
    <w:p w:rsidR="00DA53A9" w:rsidRPr="00DA53A9" w:rsidRDefault="00DA53A9" w:rsidP="00DA53A9">
      <w:pPr>
        <w:pStyle w:val="28"/>
        <w:ind w:firstLine="567"/>
        <w:rPr>
          <w:bCs/>
          <w:sz w:val="22"/>
          <w:szCs w:val="22"/>
        </w:rPr>
      </w:pPr>
      <w:r w:rsidRPr="00DA53A9">
        <w:rPr>
          <w:bCs/>
          <w:sz w:val="22"/>
          <w:szCs w:val="22"/>
        </w:rPr>
        <w:t xml:space="preserve">- «сельсин» длиной не менее </w:t>
      </w:r>
      <w:smartTag w:uri="urn:schemas-microsoft-com:office:smarttags" w:element="metricconverter">
        <w:smartTagPr>
          <w:attr w:name="ProductID" w:val="50 м"/>
        </w:smartTagPr>
        <w:r w:rsidRPr="00DA53A9">
          <w:rPr>
            <w:bCs/>
            <w:sz w:val="22"/>
            <w:szCs w:val="22"/>
          </w:rPr>
          <w:t>50 м</w:t>
        </w:r>
      </w:smartTag>
      <w:r w:rsidRPr="00DA53A9">
        <w:rPr>
          <w:bCs/>
          <w:sz w:val="22"/>
          <w:szCs w:val="22"/>
        </w:rPr>
        <w:t xml:space="preserve"> сечением 14</w:t>
      </w:r>
      <w:r w:rsidRPr="00DA53A9">
        <w:rPr>
          <w:sz w:val="22"/>
          <w:szCs w:val="22"/>
        </w:rPr>
        <w:sym w:font="Symbol" w:char="F0B4"/>
      </w:r>
      <w:r w:rsidRPr="00DA53A9">
        <w:rPr>
          <w:sz w:val="22"/>
          <w:szCs w:val="22"/>
        </w:rPr>
        <w:t>0,75</w:t>
      </w:r>
      <w:r w:rsidRPr="00DA53A9">
        <w:rPr>
          <w:bCs/>
          <w:sz w:val="22"/>
          <w:szCs w:val="22"/>
        </w:rPr>
        <w:t>;</w:t>
      </w:r>
    </w:p>
    <w:p w:rsidR="00DA53A9" w:rsidRPr="00DA53A9" w:rsidRDefault="00DA53A9" w:rsidP="00DA53A9">
      <w:pPr>
        <w:pStyle w:val="28"/>
        <w:ind w:firstLine="567"/>
        <w:rPr>
          <w:bCs/>
          <w:sz w:val="22"/>
          <w:szCs w:val="22"/>
        </w:rPr>
      </w:pPr>
      <w:r w:rsidRPr="00DA53A9">
        <w:rPr>
          <w:bCs/>
          <w:sz w:val="22"/>
          <w:szCs w:val="22"/>
        </w:rPr>
        <w:t xml:space="preserve">- «заземление» длиной не менее </w:t>
      </w:r>
      <w:smartTag w:uri="urn:schemas-microsoft-com:office:smarttags" w:element="metricconverter">
        <w:smartTagPr>
          <w:attr w:name="ProductID" w:val="50 м"/>
        </w:smartTagPr>
        <w:r w:rsidRPr="00DA53A9">
          <w:rPr>
            <w:bCs/>
            <w:sz w:val="22"/>
            <w:szCs w:val="22"/>
          </w:rPr>
          <w:t>50 м</w:t>
        </w:r>
      </w:smartTag>
      <w:r w:rsidRPr="00DA53A9">
        <w:rPr>
          <w:bCs/>
          <w:sz w:val="22"/>
          <w:szCs w:val="22"/>
        </w:rPr>
        <w:t>, сечением не менее 4 мм</w:t>
      </w:r>
      <w:proofErr w:type="gramStart"/>
      <w:r w:rsidRPr="00DA53A9">
        <w:rPr>
          <w:bCs/>
          <w:sz w:val="22"/>
          <w:szCs w:val="22"/>
          <w:vertAlign w:val="superscript"/>
        </w:rPr>
        <w:t>2</w:t>
      </w:r>
      <w:proofErr w:type="gramEnd"/>
      <w:r w:rsidRPr="00DA53A9">
        <w:rPr>
          <w:bCs/>
          <w:sz w:val="22"/>
          <w:szCs w:val="22"/>
        </w:rPr>
        <w:t>.</w:t>
      </w:r>
    </w:p>
    <w:p w:rsidR="00DA53A9" w:rsidRPr="00DA53A9" w:rsidRDefault="00DA53A9" w:rsidP="00DA53A9">
      <w:pPr>
        <w:pStyle w:val="28"/>
        <w:ind w:firstLine="567"/>
        <w:rPr>
          <w:bCs/>
          <w:sz w:val="22"/>
          <w:szCs w:val="22"/>
        </w:rPr>
      </w:pPr>
      <w:r w:rsidRPr="00DA53A9">
        <w:rPr>
          <w:bCs/>
          <w:sz w:val="22"/>
          <w:szCs w:val="22"/>
        </w:rPr>
        <w:t>4.2.12 Кузов должен иметь в основании кузова места для скважинных приборов в количестве 4-х штук. Исполнение – труба внутренним диаметром 133мм, длина – 4м. Также должен быть стеллаж под 3 прибора диаметром 90мм, длиной 3500мм. Расположение – слева в отсеке.</w:t>
      </w:r>
    </w:p>
    <w:p w:rsidR="00DA53A9" w:rsidRPr="00DA53A9" w:rsidRDefault="00DA53A9" w:rsidP="00DA53A9">
      <w:pPr>
        <w:pStyle w:val="28"/>
        <w:ind w:firstLine="567"/>
        <w:rPr>
          <w:bCs/>
          <w:sz w:val="22"/>
          <w:szCs w:val="22"/>
        </w:rPr>
      </w:pPr>
      <w:r w:rsidRPr="00DA53A9">
        <w:rPr>
          <w:bCs/>
          <w:sz w:val="22"/>
          <w:szCs w:val="22"/>
        </w:rPr>
        <w:t xml:space="preserve">4.2.13 </w:t>
      </w:r>
      <w:r w:rsidRPr="00DA53A9">
        <w:rPr>
          <w:sz w:val="22"/>
          <w:szCs w:val="22"/>
        </w:rPr>
        <w:t>Выхлопная труба автомобиля должна размещаться между кузовом и кабиной, должна быть выведена вверх над кузовом и оборудована съемным искрогасителем.</w:t>
      </w:r>
    </w:p>
    <w:p w:rsidR="00DA53A9" w:rsidRPr="00DA53A9" w:rsidRDefault="00DA53A9" w:rsidP="00DA53A9">
      <w:pPr>
        <w:pStyle w:val="28"/>
        <w:ind w:firstLine="567"/>
        <w:rPr>
          <w:sz w:val="22"/>
          <w:szCs w:val="22"/>
        </w:rPr>
      </w:pPr>
      <w:r w:rsidRPr="00DA53A9">
        <w:rPr>
          <w:bCs/>
          <w:sz w:val="22"/>
          <w:szCs w:val="22"/>
        </w:rPr>
        <w:t xml:space="preserve">4.2.14 </w:t>
      </w:r>
      <w:r w:rsidRPr="00DA53A9">
        <w:rPr>
          <w:sz w:val="22"/>
          <w:szCs w:val="22"/>
        </w:rPr>
        <w:t xml:space="preserve">Кузов должен быть оснащен контурными фонарями, габаритными </w:t>
      </w:r>
      <w:proofErr w:type="spellStart"/>
      <w:r w:rsidRPr="00DA53A9">
        <w:rPr>
          <w:sz w:val="22"/>
          <w:szCs w:val="22"/>
        </w:rPr>
        <w:t>световозвращателями</w:t>
      </w:r>
      <w:proofErr w:type="spellEnd"/>
      <w:r w:rsidRPr="00DA53A9">
        <w:rPr>
          <w:sz w:val="22"/>
          <w:szCs w:val="22"/>
        </w:rPr>
        <w:t xml:space="preserve"> и светоотражающими полосами.</w:t>
      </w:r>
    </w:p>
    <w:p w:rsidR="00DA53A9" w:rsidRPr="00DA53A9" w:rsidRDefault="00DA53A9" w:rsidP="00DA53A9">
      <w:pPr>
        <w:pStyle w:val="28"/>
        <w:ind w:firstLine="567"/>
        <w:rPr>
          <w:sz w:val="22"/>
          <w:szCs w:val="22"/>
        </w:rPr>
      </w:pPr>
      <w:r w:rsidRPr="00DA53A9">
        <w:rPr>
          <w:sz w:val="22"/>
          <w:szCs w:val="22"/>
        </w:rPr>
        <w:t>4.2.15 Наружные и внутренние поверхности кузова и шасси должны покрываться стойкой к воздействию атмосферной среды краской.</w:t>
      </w:r>
    </w:p>
    <w:p w:rsidR="00DA53A9" w:rsidRPr="00DA53A9" w:rsidRDefault="00DA53A9" w:rsidP="00DA53A9">
      <w:pPr>
        <w:pStyle w:val="28"/>
        <w:ind w:firstLine="567"/>
        <w:rPr>
          <w:sz w:val="22"/>
          <w:szCs w:val="22"/>
        </w:rPr>
      </w:pPr>
      <w:r w:rsidRPr="00DA53A9">
        <w:rPr>
          <w:sz w:val="22"/>
          <w:szCs w:val="22"/>
        </w:rPr>
        <w:t>4.2.16 Цветовая гамма и схема окраски подъемника будет предоставлена заказчиком до подписания договора, при отсутствии данной информации завод-изготовитель производит типовую окраску.</w:t>
      </w:r>
    </w:p>
    <w:p w:rsidR="00DA53A9" w:rsidRPr="00DA53A9" w:rsidRDefault="00DA53A9" w:rsidP="00DA53A9">
      <w:pPr>
        <w:pStyle w:val="28"/>
        <w:ind w:firstLine="567"/>
        <w:rPr>
          <w:sz w:val="22"/>
          <w:szCs w:val="22"/>
        </w:rPr>
      </w:pPr>
      <w:r w:rsidRPr="00DA53A9">
        <w:rPr>
          <w:sz w:val="22"/>
          <w:szCs w:val="22"/>
        </w:rPr>
        <w:t>4.2.17 Стены кузова и двери не должны иметь неровностей, вмятин и изгибов.</w:t>
      </w:r>
    </w:p>
    <w:p w:rsidR="00DA53A9" w:rsidRPr="00DA53A9" w:rsidRDefault="00DA53A9" w:rsidP="00DA53A9">
      <w:pPr>
        <w:pStyle w:val="aff6"/>
        <w:jc w:val="both"/>
        <w:rPr>
          <w:sz w:val="22"/>
          <w:szCs w:val="22"/>
        </w:rPr>
      </w:pPr>
    </w:p>
    <w:p w:rsidR="00DA53A9" w:rsidRPr="00DA53A9" w:rsidRDefault="00DA53A9" w:rsidP="00DA53A9">
      <w:pPr>
        <w:pStyle w:val="aff6"/>
        <w:ind w:firstLine="567"/>
        <w:rPr>
          <w:sz w:val="22"/>
          <w:szCs w:val="22"/>
        </w:rPr>
      </w:pPr>
      <w:r w:rsidRPr="00DA53A9">
        <w:rPr>
          <w:sz w:val="22"/>
          <w:szCs w:val="22"/>
        </w:rPr>
        <w:t xml:space="preserve">4.3 </w:t>
      </w:r>
      <w:r w:rsidRPr="00DA53A9">
        <w:rPr>
          <w:spacing w:val="40"/>
          <w:sz w:val="22"/>
          <w:szCs w:val="22"/>
        </w:rPr>
        <w:t>Требования к операторскому отсеку</w:t>
      </w:r>
    </w:p>
    <w:p w:rsidR="00DA53A9" w:rsidRPr="00DA53A9" w:rsidRDefault="00DA53A9" w:rsidP="00DA53A9">
      <w:pPr>
        <w:pStyle w:val="aff6"/>
        <w:ind w:firstLine="567"/>
        <w:jc w:val="both"/>
        <w:rPr>
          <w:sz w:val="22"/>
          <w:szCs w:val="22"/>
        </w:rPr>
      </w:pPr>
      <w:r w:rsidRPr="00DA53A9">
        <w:rPr>
          <w:sz w:val="22"/>
          <w:szCs w:val="22"/>
        </w:rPr>
        <w:t>4.3.1 Операторский отсек предназначен для размещения пульта управления, регистрирующей аппаратуры и систем жизнеобеспечения.</w:t>
      </w:r>
    </w:p>
    <w:p w:rsidR="00DA53A9" w:rsidRPr="00DA53A9" w:rsidRDefault="00DA53A9" w:rsidP="00DA53A9">
      <w:pPr>
        <w:pStyle w:val="aff6"/>
        <w:ind w:firstLine="567"/>
        <w:jc w:val="both"/>
        <w:rPr>
          <w:sz w:val="22"/>
          <w:szCs w:val="22"/>
        </w:rPr>
      </w:pPr>
      <w:r w:rsidRPr="00DA53A9">
        <w:rPr>
          <w:sz w:val="22"/>
          <w:szCs w:val="22"/>
        </w:rPr>
        <w:t>4.3.2 Габаритные размеры отсека (внутренние размеры):</w:t>
      </w:r>
    </w:p>
    <w:p w:rsidR="00DA53A9" w:rsidRPr="00DA53A9" w:rsidRDefault="00DA53A9" w:rsidP="00DA53A9">
      <w:pPr>
        <w:pStyle w:val="28"/>
        <w:ind w:firstLine="567"/>
        <w:rPr>
          <w:bCs/>
          <w:sz w:val="22"/>
          <w:szCs w:val="22"/>
        </w:rPr>
      </w:pPr>
      <w:r w:rsidRPr="00DA53A9">
        <w:rPr>
          <w:bCs/>
          <w:sz w:val="22"/>
          <w:szCs w:val="22"/>
        </w:rPr>
        <w:lastRenderedPageBreak/>
        <w:t xml:space="preserve">длина, </w:t>
      </w:r>
      <w:proofErr w:type="gramStart"/>
      <w:r w:rsidRPr="00DA53A9">
        <w:rPr>
          <w:bCs/>
          <w:sz w:val="22"/>
          <w:szCs w:val="22"/>
        </w:rPr>
        <w:t>мм</w:t>
      </w:r>
      <w:proofErr w:type="gramEnd"/>
      <w:r w:rsidRPr="00DA53A9">
        <w:rPr>
          <w:bCs/>
          <w:sz w:val="22"/>
          <w:szCs w:val="22"/>
        </w:rPr>
        <w:t>, не менее</w:t>
      </w:r>
      <w:r w:rsidRPr="00DA53A9">
        <w:rPr>
          <w:bCs/>
          <w:sz w:val="22"/>
          <w:szCs w:val="22"/>
        </w:rPr>
        <w:tab/>
      </w:r>
      <w:r w:rsidRPr="00DA53A9">
        <w:rPr>
          <w:bCs/>
          <w:sz w:val="22"/>
          <w:szCs w:val="22"/>
        </w:rPr>
        <w:tab/>
        <w:t>1850±100</w:t>
      </w:r>
    </w:p>
    <w:p w:rsidR="00DA53A9" w:rsidRPr="00DA53A9" w:rsidRDefault="00DA53A9" w:rsidP="00DA53A9">
      <w:pPr>
        <w:pStyle w:val="28"/>
        <w:ind w:firstLine="567"/>
        <w:rPr>
          <w:bCs/>
          <w:sz w:val="22"/>
          <w:szCs w:val="22"/>
        </w:rPr>
      </w:pPr>
      <w:r w:rsidRPr="00DA53A9">
        <w:rPr>
          <w:bCs/>
          <w:sz w:val="22"/>
          <w:szCs w:val="22"/>
        </w:rPr>
        <w:t xml:space="preserve">ширина, </w:t>
      </w:r>
      <w:proofErr w:type="gramStart"/>
      <w:r w:rsidRPr="00DA53A9">
        <w:rPr>
          <w:bCs/>
          <w:sz w:val="22"/>
          <w:szCs w:val="22"/>
        </w:rPr>
        <w:t>мм</w:t>
      </w:r>
      <w:proofErr w:type="gramEnd"/>
      <w:r w:rsidRPr="00DA53A9">
        <w:rPr>
          <w:bCs/>
          <w:sz w:val="22"/>
          <w:szCs w:val="22"/>
        </w:rPr>
        <w:t>, не менее</w:t>
      </w:r>
      <w:r w:rsidRPr="00DA53A9">
        <w:rPr>
          <w:bCs/>
          <w:sz w:val="22"/>
          <w:szCs w:val="22"/>
        </w:rPr>
        <w:tab/>
      </w:r>
      <w:r w:rsidRPr="00DA53A9">
        <w:rPr>
          <w:bCs/>
          <w:sz w:val="22"/>
          <w:szCs w:val="22"/>
        </w:rPr>
        <w:tab/>
        <w:t xml:space="preserve"> 2300±50</w:t>
      </w:r>
    </w:p>
    <w:p w:rsidR="00DA53A9" w:rsidRPr="00DA53A9" w:rsidRDefault="00DA53A9" w:rsidP="00DA53A9">
      <w:pPr>
        <w:pStyle w:val="28"/>
        <w:ind w:firstLine="567"/>
        <w:rPr>
          <w:bCs/>
          <w:sz w:val="22"/>
          <w:szCs w:val="22"/>
        </w:rPr>
      </w:pPr>
      <w:r w:rsidRPr="00DA53A9">
        <w:rPr>
          <w:bCs/>
          <w:sz w:val="22"/>
          <w:szCs w:val="22"/>
        </w:rPr>
        <w:t xml:space="preserve">высота, </w:t>
      </w:r>
      <w:proofErr w:type="gramStart"/>
      <w:r w:rsidRPr="00DA53A9">
        <w:rPr>
          <w:bCs/>
          <w:sz w:val="22"/>
          <w:szCs w:val="22"/>
        </w:rPr>
        <w:t>мм</w:t>
      </w:r>
      <w:proofErr w:type="gramEnd"/>
      <w:r w:rsidRPr="00DA53A9">
        <w:rPr>
          <w:bCs/>
          <w:sz w:val="22"/>
          <w:szCs w:val="22"/>
        </w:rPr>
        <w:t>, не менее</w:t>
      </w:r>
      <w:r w:rsidRPr="00DA53A9">
        <w:rPr>
          <w:bCs/>
          <w:sz w:val="22"/>
          <w:szCs w:val="22"/>
        </w:rPr>
        <w:tab/>
      </w:r>
      <w:r w:rsidRPr="00DA53A9">
        <w:rPr>
          <w:bCs/>
          <w:sz w:val="22"/>
          <w:szCs w:val="22"/>
        </w:rPr>
        <w:tab/>
        <w:t>1850±50</w:t>
      </w:r>
    </w:p>
    <w:p w:rsidR="00DA53A9" w:rsidRPr="00DA53A9" w:rsidRDefault="00DA53A9" w:rsidP="00DA53A9">
      <w:pPr>
        <w:pStyle w:val="aff6"/>
        <w:ind w:firstLine="567"/>
        <w:jc w:val="both"/>
        <w:rPr>
          <w:sz w:val="22"/>
          <w:szCs w:val="22"/>
        </w:rPr>
      </w:pPr>
      <w:r w:rsidRPr="00DA53A9">
        <w:rPr>
          <w:sz w:val="22"/>
          <w:szCs w:val="22"/>
        </w:rPr>
        <w:t>4.3.3 Отсек оператора должен быть изотермическим и шумоизолирующим. Имеет два окна: одно на боковой двери, другое на боковой стенке раздвижное, с двойным остеклением.</w:t>
      </w:r>
    </w:p>
    <w:p w:rsidR="00DA53A9" w:rsidRPr="00DA53A9" w:rsidRDefault="00DA53A9" w:rsidP="00DA53A9">
      <w:pPr>
        <w:pStyle w:val="aff6"/>
        <w:ind w:firstLine="567"/>
        <w:jc w:val="both"/>
        <w:rPr>
          <w:sz w:val="22"/>
          <w:szCs w:val="22"/>
        </w:rPr>
      </w:pPr>
      <w:r w:rsidRPr="00DA53A9">
        <w:rPr>
          <w:sz w:val="22"/>
          <w:szCs w:val="22"/>
        </w:rPr>
        <w:t>4.3.4 Пол операторского отсека должен иметь моющееся маслостойкое покрытие.</w:t>
      </w:r>
    </w:p>
    <w:p w:rsidR="00DA53A9" w:rsidRPr="00DA53A9" w:rsidRDefault="00DA53A9" w:rsidP="00DA53A9">
      <w:pPr>
        <w:pStyle w:val="aff6"/>
        <w:ind w:firstLine="567"/>
        <w:jc w:val="both"/>
        <w:rPr>
          <w:sz w:val="22"/>
          <w:szCs w:val="22"/>
        </w:rPr>
      </w:pPr>
      <w:r w:rsidRPr="00DA53A9">
        <w:rPr>
          <w:sz w:val="22"/>
          <w:szCs w:val="22"/>
        </w:rPr>
        <w:t>4.3.5 Температура в операторском отсеке при проведении работ должна быть 20±5</w:t>
      </w:r>
      <w:r w:rsidRPr="00DA53A9">
        <w:rPr>
          <w:sz w:val="22"/>
          <w:szCs w:val="22"/>
          <w:vertAlign w:val="superscript"/>
        </w:rPr>
        <w:t>0</w:t>
      </w:r>
      <w:r w:rsidRPr="00DA53A9">
        <w:rPr>
          <w:sz w:val="22"/>
          <w:szCs w:val="22"/>
        </w:rPr>
        <w:t xml:space="preserve">С. Поддержание заданной температуры должны обеспечивать </w:t>
      </w:r>
      <w:proofErr w:type="spellStart"/>
      <w:r w:rsidRPr="00DA53A9">
        <w:rPr>
          <w:sz w:val="22"/>
          <w:szCs w:val="22"/>
        </w:rPr>
        <w:t>отопитель</w:t>
      </w:r>
      <w:proofErr w:type="spellEnd"/>
      <w:r w:rsidRPr="00DA53A9">
        <w:rPr>
          <w:sz w:val="22"/>
          <w:szCs w:val="22"/>
        </w:rPr>
        <w:t xml:space="preserve"> типа </w:t>
      </w:r>
      <w:proofErr w:type="spellStart"/>
      <w:r w:rsidRPr="00DA53A9">
        <w:rPr>
          <w:sz w:val="22"/>
          <w:szCs w:val="22"/>
          <w:lang w:val="en-US"/>
        </w:rPr>
        <w:t>Webasto</w:t>
      </w:r>
      <w:proofErr w:type="spellEnd"/>
      <w:r w:rsidRPr="00DA53A9">
        <w:rPr>
          <w:sz w:val="22"/>
          <w:szCs w:val="22"/>
        </w:rPr>
        <w:t xml:space="preserve"> и кондиционер. </w:t>
      </w:r>
    </w:p>
    <w:p w:rsidR="00DA53A9" w:rsidRPr="00DA53A9" w:rsidRDefault="00DA53A9" w:rsidP="00DA53A9">
      <w:pPr>
        <w:pStyle w:val="aff6"/>
        <w:ind w:firstLine="567"/>
        <w:jc w:val="both"/>
        <w:rPr>
          <w:sz w:val="22"/>
          <w:szCs w:val="22"/>
        </w:rPr>
      </w:pPr>
      <w:r w:rsidRPr="00DA53A9">
        <w:rPr>
          <w:sz w:val="22"/>
          <w:szCs w:val="22"/>
        </w:rPr>
        <w:t>4.3.6 Операторский отсек должен быть оборудован вытяжной вентиляцией.</w:t>
      </w:r>
    </w:p>
    <w:p w:rsidR="00DA53A9" w:rsidRPr="00DA53A9" w:rsidRDefault="00DA53A9" w:rsidP="00DA53A9">
      <w:pPr>
        <w:pStyle w:val="aff6"/>
        <w:ind w:firstLine="567"/>
        <w:jc w:val="both"/>
        <w:rPr>
          <w:sz w:val="22"/>
          <w:szCs w:val="22"/>
        </w:rPr>
      </w:pPr>
      <w:r w:rsidRPr="00DA53A9">
        <w:rPr>
          <w:sz w:val="22"/>
          <w:szCs w:val="22"/>
        </w:rPr>
        <w:t>4.3.7</w:t>
      </w:r>
      <w:proofErr w:type="gramStart"/>
      <w:r w:rsidRPr="00DA53A9">
        <w:rPr>
          <w:sz w:val="22"/>
          <w:szCs w:val="22"/>
        </w:rPr>
        <w:t xml:space="preserve"> В</w:t>
      </w:r>
      <w:proofErr w:type="gramEnd"/>
      <w:r w:rsidRPr="00DA53A9">
        <w:rPr>
          <w:sz w:val="22"/>
          <w:szCs w:val="22"/>
        </w:rPr>
        <w:t>о время движения и на стоянке операторский отсек должен обогреваться отопительно-вентиляционной установкой.</w:t>
      </w:r>
    </w:p>
    <w:p w:rsidR="00DA53A9" w:rsidRPr="00DA53A9" w:rsidRDefault="00DA53A9" w:rsidP="00DA53A9">
      <w:pPr>
        <w:pStyle w:val="aff6"/>
        <w:ind w:firstLine="567"/>
        <w:jc w:val="both"/>
        <w:rPr>
          <w:sz w:val="22"/>
          <w:szCs w:val="22"/>
        </w:rPr>
      </w:pPr>
      <w:r w:rsidRPr="00DA53A9">
        <w:rPr>
          <w:sz w:val="22"/>
          <w:szCs w:val="22"/>
        </w:rPr>
        <w:t>4.3.8 Операторский отсек должен быть оборудован:</w:t>
      </w:r>
    </w:p>
    <w:p w:rsidR="00DA53A9" w:rsidRPr="00DA53A9" w:rsidRDefault="00DA53A9" w:rsidP="00DA53A9">
      <w:pPr>
        <w:pStyle w:val="aff6"/>
        <w:ind w:firstLine="567"/>
        <w:jc w:val="both"/>
        <w:rPr>
          <w:sz w:val="22"/>
          <w:szCs w:val="22"/>
        </w:rPr>
      </w:pPr>
      <w:r w:rsidRPr="00DA53A9">
        <w:rPr>
          <w:sz w:val="22"/>
          <w:szCs w:val="22"/>
        </w:rPr>
        <w:t>- светильниками, обеспечивающими освещение рабочих мест и отсека согласно санитарным нормам, а также аварийным освещением от бортовой сети автомобиля напряжением 24</w:t>
      </w:r>
      <w:proofErr w:type="gramStart"/>
      <w:r w:rsidRPr="00DA53A9">
        <w:rPr>
          <w:sz w:val="22"/>
          <w:szCs w:val="22"/>
        </w:rPr>
        <w:t xml:space="preserve"> В</w:t>
      </w:r>
      <w:proofErr w:type="gramEnd"/>
      <w:r w:rsidRPr="00DA53A9">
        <w:rPr>
          <w:sz w:val="22"/>
          <w:szCs w:val="22"/>
        </w:rPr>
        <w:t>;</w:t>
      </w:r>
    </w:p>
    <w:p w:rsidR="00DA53A9" w:rsidRPr="00DA53A9" w:rsidRDefault="00DA53A9" w:rsidP="00DA53A9">
      <w:pPr>
        <w:pStyle w:val="aff6"/>
        <w:ind w:firstLine="567"/>
        <w:jc w:val="both"/>
        <w:rPr>
          <w:sz w:val="22"/>
          <w:szCs w:val="22"/>
        </w:rPr>
      </w:pPr>
      <w:r w:rsidRPr="00DA53A9">
        <w:rPr>
          <w:sz w:val="22"/>
          <w:szCs w:val="22"/>
        </w:rPr>
        <w:t xml:space="preserve">- </w:t>
      </w:r>
      <w:proofErr w:type="spellStart"/>
      <w:r w:rsidRPr="00DA53A9">
        <w:rPr>
          <w:sz w:val="22"/>
          <w:szCs w:val="22"/>
        </w:rPr>
        <w:t>евророзетками</w:t>
      </w:r>
      <w:proofErr w:type="spellEnd"/>
      <w:r w:rsidRPr="00DA53A9">
        <w:rPr>
          <w:sz w:val="22"/>
          <w:szCs w:val="22"/>
        </w:rPr>
        <w:t xml:space="preserve"> (220 В);</w:t>
      </w:r>
    </w:p>
    <w:p w:rsidR="00DA53A9" w:rsidRPr="00DA53A9" w:rsidRDefault="00DA53A9" w:rsidP="00DA53A9">
      <w:pPr>
        <w:pStyle w:val="aff6"/>
        <w:ind w:firstLine="567"/>
        <w:jc w:val="both"/>
        <w:rPr>
          <w:sz w:val="22"/>
          <w:szCs w:val="22"/>
        </w:rPr>
      </w:pPr>
      <w:r w:rsidRPr="00DA53A9">
        <w:rPr>
          <w:sz w:val="22"/>
          <w:szCs w:val="22"/>
        </w:rPr>
        <w:t>- вводным распределительным устройством, расположенным у входа в отсек, с устройством защитного отключения (блок силовой).</w:t>
      </w:r>
    </w:p>
    <w:p w:rsidR="00DA53A9" w:rsidRPr="00DA53A9" w:rsidRDefault="00DA53A9" w:rsidP="00DA53A9">
      <w:pPr>
        <w:pStyle w:val="aff6"/>
        <w:ind w:firstLine="567"/>
        <w:jc w:val="both"/>
        <w:rPr>
          <w:sz w:val="22"/>
          <w:szCs w:val="22"/>
        </w:rPr>
      </w:pPr>
      <w:r w:rsidRPr="00DA53A9">
        <w:rPr>
          <w:sz w:val="22"/>
          <w:szCs w:val="22"/>
        </w:rPr>
        <w:t>4.3.9</w:t>
      </w:r>
      <w:proofErr w:type="gramStart"/>
      <w:r w:rsidRPr="00DA53A9">
        <w:rPr>
          <w:sz w:val="22"/>
          <w:szCs w:val="22"/>
        </w:rPr>
        <w:t xml:space="preserve"> В</w:t>
      </w:r>
      <w:proofErr w:type="gramEnd"/>
      <w:r w:rsidRPr="00DA53A9">
        <w:rPr>
          <w:sz w:val="22"/>
          <w:szCs w:val="22"/>
        </w:rPr>
        <w:t>ся электропроводка в отсеке должна быть выполнена в закрытых коробах.</w:t>
      </w:r>
    </w:p>
    <w:p w:rsidR="00DA53A9" w:rsidRPr="00DA53A9" w:rsidRDefault="00DA53A9" w:rsidP="00DA53A9">
      <w:pPr>
        <w:pStyle w:val="aff6"/>
        <w:ind w:firstLine="567"/>
        <w:jc w:val="both"/>
        <w:rPr>
          <w:sz w:val="22"/>
          <w:szCs w:val="22"/>
        </w:rPr>
      </w:pPr>
      <w:r w:rsidRPr="00DA53A9">
        <w:rPr>
          <w:sz w:val="22"/>
          <w:szCs w:val="22"/>
        </w:rPr>
        <w:t>4.3.10</w:t>
      </w:r>
      <w:proofErr w:type="gramStart"/>
      <w:r w:rsidRPr="00DA53A9">
        <w:rPr>
          <w:sz w:val="22"/>
          <w:szCs w:val="22"/>
        </w:rPr>
        <w:t xml:space="preserve"> В</w:t>
      </w:r>
      <w:proofErr w:type="gramEnd"/>
      <w:r w:rsidRPr="00DA53A9">
        <w:rPr>
          <w:sz w:val="22"/>
          <w:szCs w:val="22"/>
        </w:rPr>
        <w:t xml:space="preserve"> операторском отсеке должны размещаться: спальное место с откидным столиком, верхнее спальное место, кресло машиниста, кресло оператора (офисное), огнетушитель, аптечка, ниша для одежды, СВЧ-печь, стол с выдвижными ящиками, шкаф навесной для документов</w:t>
      </w:r>
    </w:p>
    <w:p w:rsidR="00DA53A9" w:rsidRPr="00DA53A9" w:rsidRDefault="00DA53A9" w:rsidP="00DA53A9">
      <w:pPr>
        <w:pStyle w:val="28"/>
        <w:ind w:firstLine="567"/>
        <w:rPr>
          <w:sz w:val="22"/>
          <w:szCs w:val="22"/>
        </w:rPr>
      </w:pPr>
      <w:r w:rsidRPr="00DA53A9">
        <w:rPr>
          <w:sz w:val="22"/>
          <w:szCs w:val="22"/>
        </w:rPr>
        <w:t>4.3.11 Пол операторского отсека должен быть с подогревом.</w:t>
      </w:r>
    </w:p>
    <w:p w:rsidR="00DA53A9" w:rsidRPr="00DA53A9" w:rsidRDefault="00DA53A9" w:rsidP="00DA53A9">
      <w:pPr>
        <w:pStyle w:val="aff6"/>
        <w:ind w:firstLine="567"/>
        <w:jc w:val="both"/>
        <w:rPr>
          <w:sz w:val="22"/>
          <w:szCs w:val="22"/>
        </w:rPr>
      </w:pPr>
    </w:p>
    <w:p w:rsidR="00DA53A9" w:rsidRPr="00DA53A9" w:rsidRDefault="00DA53A9" w:rsidP="00DA53A9">
      <w:pPr>
        <w:pStyle w:val="aff6"/>
        <w:ind w:firstLine="567"/>
        <w:jc w:val="both"/>
        <w:rPr>
          <w:sz w:val="22"/>
          <w:szCs w:val="22"/>
        </w:rPr>
      </w:pPr>
      <w:r w:rsidRPr="00DA53A9">
        <w:rPr>
          <w:sz w:val="22"/>
          <w:szCs w:val="22"/>
        </w:rPr>
        <w:t xml:space="preserve">4.4 </w:t>
      </w:r>
      <w:r w:rsidRPr="00DA53A9">
        <w:rPr>
          <w:spacing w:val="40"/>
          <w:sz w:val="22"/>
          <w:szCs w:val="22"/>
        </w:rPr>
        <w:t>Требования к отсеку СПА</w:t>
      </w:r>
    </w:p>
    <w:p w:rsidR="00DA53A9" w:rsidRPr="00DA53A9" w:rsidRDefault="00DA53A9" w:rsidP="00DA53A9">
      <w:pPr>
        <w:pStyle w:val="aff6"/>
        <w:ind w:firstLine="567"/>
        <w:jc w:val="both"/>
        <w:rPr>
          <w:sz w:val="22"/>
          <w:szCs w:val="22"/>
        </w:rPr>
      </w:pPr>
      <w:r w:rsidRPr="00DA53A9">
        <w:rPr>
          <w:sz w:val="22"/>
          <w:szCs w:val="22"/>
        </w:rPr>
        <w:t>4.4.1</w:t>
      </w:r>
      <w:proofErr w:type="gramStart"/>
      <w:r w:rsidRPr="00DA53A9">
        <w:rPr>
          <w:sz w:val="22"/>
          <w:szCs w:val="22"/>
        </w:rPr>
        <w:t xml:space="preserve"> В</w:t>
      </w:r>
      <w:proofErr w:type="gramEnd"/>
      <w:r w:rsidRPr="00DA53A9">
        <w:rPr>
          <w:sz w:val="22"/>
          <w:szCs w:val="22"/>
        </w:rPr>
        <w:t xml:space="preserve"> отсеке СПА должны располагаться и иметь приспособления для крепления в транспортном положении:</w:t>
      </w:r>
    </w:p>
    <w:p w:rsidR="00DA53A9" w:rsidRPr="00DA53A9" w:rsidRDefault="00DA53A9" w:rsidP="00DA53A9">
      <w:pPr>
        <w:pStyle w:val="aff6"/>
        <w:ind w:firstLine="567"/>
        <w:jc w:val="both"/>
        <w:rPr>
          <w:sz w:val="22"/>
          <w:szCs w:val="22"/>
        </w:rPr>
      </w:pPr>
      <w:r w:rsidRPr="00DA53A9">
        <w:rPr>
          <w:sz w:val="22"/>
          <w:szCs w:val="22"/>
        </w:rPr>
        <w:t>- лебедка под кабель с механическим приводом и устройством укладки кабеля;</w:t>
      </w:r>
    </w:p>
    <w:p w:rsidR="00DA53A9" w:rsidRPr="00DA53A9" w:rsidRDefault="00DA53A9" w:rsidP="00DA53A9">
      <w:pPr>
        <w:pStyle w:val="aff6"/>
        <w:ind w:firstLine="567"/>
        <w:jc w:val="both"/>
        <w:rPr>
          <w:sz w:val="22"/>
          <w:szCs w:val="22"/>
        </w:rPr>
      </w:pPr>
      <w:r w:rsidRPr="00DA53A9">
        <w:rPr>
          <w:sz w:val="22"/>
          <w:szCs w:val="22"/>
        </w:rPr>
        <w:t>- направляющий и подвесной блоки с длиной окружности 1,5 м;</w:t>
      </w:r>
    </w:p>
    <w:p w:rsidR="00DA53A9" w:rsidRPr="00DA53A9" w:rsidRDefault="00DA53A9" w:rsidP="00DA53A9">
      <w:pPr>
        <w:pStyle w:val="aff6"/>
        <w:ind w:firstLine="567"/>
        <w:jc w:val="both"/>
        <w:rPr>
          <w:sz w:val="22"/>
          <w:szCs w:val="22"/>
        </w:rPr>
      </w:pPr>
      <w:r w:rsidRPr="00DA53A9">
        <w:rPr>
          <w:sz w:val="22"/>
          <w:szCs w:val="22"/>
        </w:rPr>
        <w:t>- серьга;</w:t>
      </w:r>
    </w:p>
    <w:p w:rsidR="00DA53A9" w:rsidRPr="00DA53A9" w:rsidRDefault="00DA53A9" w:rsidP="00DA53A9">
      <w:pPr>
        <w:pStyle w:val="aff6"/>
        <w:ind w:firstLine="567"/>
        <w:jc w:val="both"/>
        <w:rPr>
          <w:sz w:val="22"/>
          <w:szCs w:val="22"/>
        </w:rPr>
      </w:pPr>
      <w:r w:rsidRPr="00DA53A9">
        <w:rPr>
          <w:sz w:val="22"/>
          <w:szCs w:val="22"/>
        </w:rPr>
        <w:t>- противооткатные упоры;</w:t>
      </w:r>
    </w:p>
    <w:p w:rsidR="00DA53A9" w:rsidRPr="00DA53A9" w:rsidRDefault="00DA53A9" w:rsidP="00DA53A9">
      <w:pPr>
        <w:pStyle w:val="aff6"/>
        <w:ind w:firstLine="567"/>
        <w:jc w:val="both"/>
        <w:rPr>
          <w:sz w:val="22"/>
          <w:szCs w:val="22"/>
        </w:rPr>
      </w:pPr>
      <w:r w:rsidRPr="00DA53A9">
        <w:rPr>
          <w:sz w:val="22"/>
          <w:szCs w:val="22"/>
        </w:rPr>
        <w:t>- запасное колесо;</w:t>
      </w:r>
    </w:p>
    <w:p w:rsidR="00DA53A9" w:rsidRPr="00DA53A9" w:rsidRDefault="00DA53A9" w:rsidP="00DA53A9">
      <w:pPr>
        <w:pStyle w:val="aff6"/>
        <w:ind w:firstLine="567"/>
        <w:jc w:val="both"/>
        <w:rPr>
          <w:sz w:val="22"/>
          <w:szCs w:val="22"/>
        </w:rPr>
      </w:pPr>
      <w:r w:rsidRPr="00DA53A9">
        <w:rPr>
          <w:sz w:val="22"/>
          <w:szCs w:val="22"/>
        </w:rPr>
        <w:t>- стеллаж под приборы.</w:t>
      </w:r>
    </w:p>
    <w:p w:rsidR="00DA53A9" w:rsidRPr="00DA53A9" w:rsidRDefault="00DA53A9" w:rsidP="00DA53A9">
      <w:pPr>
        <w:pStyle w:val="aff6"/>
        <w:ind w:firstLine="567"/>
        <w:jc w:val="both"/>
        <w:rPr>
          <w:sz w:val="22"/>
          <w:szCs w:val="22"/>
        </w:rPr>
      </w:pPr>
      <w:r w:rsidRPr="00DA53A9">
        <w:rPr>
          <w:sz w:val="22"/>
          <w:szCs w:val="22"/>
        </w:rPr>
        <w:t>4.4.2 Пол отсека СПА должен быть рифленым и исключать скольжение при перемещении по нему персонала.</w:t>
      </w:r>
    </w:p>
    <w:p w:rsidR="00DA53A9" w:rsidRPr="00DA53A9" w:rsidRDefault="00DA53A9" w:rsidP="00DA53A9">
      <w:pPr>
        <w:pStyle w:val="aff6"/>
        <w:ind w:firstLine="567"/>
        <w:jc w:val="both"/>
        <w:rPr>
          <w:sz w:val="22"/>
          <w:szCs w:val="22"/>
        </w:rPr>
      </w:pPr>
      <w:r w:rsidRPr="00DA53A9">
        <w:rPr>
          <w:sz w:val="22"/>
          <w:szCs w:val="22"/>
        </w:rPr>
        <w:t>4.4.3 Стены внутри отсека должны быть с частичной обшивкой.</w:t>
      </w:r>
    </w:p>
    <w:p w:rsidR="00DA53A9" w:rsidRPr="00DA53A9" w:rsidRDefault="00DA53A9" w:rsidP="00DA53A9">
      <w:pPr>
        <w:pStyle w:val="aff6"/>
        <w:ind w:firstLine="567"/>
        <w:jc w:val="both"/>
        <w:rPr>
          <w:sz w:val="22"/>
          <w:szCs w:val="22"/>
        </w:rPr>
      </w:pPr>
      <w:r w:rsidRPr="00DA53A9">
        <w:rPr>
          <w:sz w:val="22"/>
          <w:szCs w:val="22"/>
        </w:rPr>
        <w:t>4.4.4</w:t>
      </w:r>
      <w:proofErr w:type="gramStart"/>
      <w:r w:rsidRPr="00DA53A9">
        <w:rPr>
          <w:sz w:val="22"/>
          <w:szCs w:val="22"/>
        </w:rPr>
        <w:t xml:space="preserve"> В</w:t>
      </w:r>
      <w:proofErr w:type="gramEnd"/>
      <w:r w:rsidRPr="00DA53A9">
        <w:rPr>
          <w:sz w:val="22"/>
          <w:szCs w:val="22"/>
        </w:rPr>
        <w:t xml:space="preserve"> отсеке СПА на крыше кузова должен быть люк, обеспечивающий машинисту более полный обзор места проведения работ, возможность монтажа и демонтажа спускоподъемного оборудования.</w:t>
      </w:r>
    </w:p>
    <w:p w:rsidR="00DA53A9" w:rsidRPr="00DA53A9" w:rsidRDefault="00DA53A9" w:rsidP="00DA53A9">
      <w:pPr>
        <w:pStyle w:val="aff6"/>
        <w:ind w:firstLine="567"/>
        <w:jc w:val="both"/>
        <w:rPr>
          <w:sz w:val="22"/>
          <w:szCs w:val="22"/>
        </w:rPr>
      </w:pPr>
      <w:r w:rsidRPr="00DA53A9">
        <w:rPr>
          <w:sz w:val="22"/>
          <w:szCs w:val="22"/>
        </w:rPr>
        <w:t>4.4.5</w:t>
      </w:r>
      <w:proofErr w:type="gramStart"/>
      <w:r w:rsidRPr="00DA53A9">
        <w:rPr>
          <w:sz w:val="22"/>
          <w:szCs w:val="22"/>
        </w:rPr>
        <w:t xml:space="preserve"> В</w:t>
      </w:r>
      <w:proofErr w:type="gramEnd"/>
      <w:r w:rsidRPr="00DA53A9">
        <w:rPr>
          <w:sz w:val="22"/>
          <w:szCs w:val="22"/>
        </w:rPr>
        <w:t>ся электропроводка в отсеке должна быть в закрытых коробах.</w:t>
      </w:r>
    </w:p>
    <w:p w:rsidR="00DA53A9" w:rsidRPr="00DA53A9" w:rsidRDefault="00DA53A9" w:rsidP="00DA53A9">
      <w:pPr>
        <w:pStyle w:val="aff6"/>
        <w:ind w:firstLine="567"/>
        <w:jc w:val="both"/>
        <w:rPr>
          <w:sz w:val="22"/>
          <w:szCs w:val="22"/>
        </w:rPr>
      </w:pPr>
      <w:r w:rsidRPr="00DA53A9">
        <w:rPr>
          <w:sz w:val="22"/>
          <w:szCs w:val="22"/>
        </w:rPr>
        <w:t>4.4.6 Отсек должен быть оборудован светильниками 24</w:t>
      </w:r>
      <w:proofErr w:type="gramStart"/>
      <w:r w:rsidRPr="00DA53A9">
        <w:rPr>
          <w:sz w:val="22"/>
          <w:szCs w:val="22"/>
        </w:rPr>
        <w:t xml:space="preserve"> В</w:t>
      </w:r>
      <w:proofErr w:type="gramEnd"/>
      <w:r w:rsidRPr="00DA53A9">
        <w:rPr>
          <w:sz w:val="22"/>
          <w:szCs w:val="22"/>
        </w:rPr>
        <w:t>, а также фарой 24 В и прожекторами 500Вт и 70Вт 220В с возможностью регулировки направления освещения.</w:t>
      </w:r>
    </w:p>
    <w:p w:rsidR="00DA53A9" w:rsidRPr="00DA53A9" w:rsidRDefault="00DA53A9" w:rsidP="00DA53A9">
      <w:pPr>
        <w:pStyle w:val="aff6"/>
        <w:ind w:firstLine="567"/>
        <w:jc w:val="both"/>
        <w:rPr>
          <w:sz w:val="22"/>
          <w:szCs w:val="22"/>
        </w:rPr>
      </w:pPr>
      <w:r w:rsidRPr="00DA53A9">
        <w:rPr>
          <w:sz w:val="22"/>
          <w:szCs w:val="22"/>
        </w:rPr>
        <w:t>4.4.7</w:t>
      </w:r>
      <w:proofErr w:type="gramStart"/>
      <w:r w:rsidRPr="00DA53A9">
        <w:rPr>
          <w:sz w:val="22"/>
          <w:szCs w:val="22"/>
        </w:rPr>
        <w:t xml:space="preserve"> В</w:t>
      </w:r>
      <w:proofErr w:type="gramEnd"/>
      <w:r w:rsidRPr="00DA53A9">
        <w:rPr>
          <w:sz w:val="22"/>
          <w:szCs w:val="22"/>
        </w:rPr>
        <w:t xml:space="preserve"> отсеке СПА должен быть кран-укосина грузоподъемностью до 200 кг с ручной талью.</w:t>
      </w:r>
    </w:p>
    <w:p w:rsidR="000D5812" w:rsidRPr="000D5812" w:rsidRDefault="000D5812" w:rsidP="000D5812">
      <w:pPr>
        <w:pStyle w:val="aff6"/>
        <w:ind w:firstLine="567"/>
        <w:jc w:val="both"/>
        <w:rPr>
          <w:sz w:val="22"/>
          <w:szCs w:val="22"/>
        </w:rPr>
      </w:pPr>
      <w:r w:rsidRPr="000D5812">
        <w:rPr>
          <w:sz w:val="22"/>
          <w:szCs w:val="22"/>
        </w:rPr>
        <w:t>4.4.8</w:t>
      </w:r>
      <w:proofErr w:type="gramStart"/>
      <w:r w:rsidRPr="000D5812">
        <w:rPr>
          <w:sz w:val="22"/>
          <w:szCs w:val="22"/>
        </w:rPr>
        <w:t xml:space="preserve"> В</w:t>
      </w:r>
      <w:proofErr w:type="gramEnd"/>
      <w:r w:rsidRPr="000D5812">
        <w:rPr>
          <w:sz w:val="22"/>
          <w:szCs w:val="22"/>
        </w:rPr>
        <w:t xml:space="preserve"> правом заднем </w:t>
      </w:r>
      <w:proofErr w:type="spellStart"/>
      <w:r w:rsidRPr="000D5812">
        <w:rPr>
          <w:sz w:val="22"/>
          <w:szCs w:val="22"/>
        </w:rPr>
        <w:t>подкузовном</w:t>
      </w:r>
      <w:proofErr w:type="spellEnd"/>
      <w:r w:rsidRPr="000D5812">
        <w:rPr>
          <w:sz w:val="22"/>
          <w:szCs w:val="22"/>
        </w:rPr>
        <w:t xml:space="preserve"> ящике по ходу движения автомобиля необходимо предусмотреть место для расположения контейнера типа УКТ </w:t>
      </w:r>
      <w:r w:rsidRPr="000D5812">
        <w:rPr>
          <w:sz w:val="22"/>
          <w:szCs w:val="22"/>
          <w:lang w:val="en-US"/>
        </w:rPr>
        <w:t>II</w:t>
      </w:r>
      <w:r w:rsidRPr="000D5812">
        <w:rPr>
          <w:sz w:val="22"/>
          <w:szCs w:val="22"/>
        </w:rPr>
        <w:t>А-250 с радиоактивным источником.</w:t>
      </w:r>
    </w:p>
    <w:p w:rsidR="00DA53A9" w:rsidRPr="00DA53A9" w:rsidRDefault="00DA53A9" w:rsidP="00DA53A9">
      <w:pPr>
        <w:pStyle w:val="aff6"/>
        <w:ind w:firstLine="567"/>
        <w:jc w:val="both"/>
        <w:rPr>
          <w:sz w:val="22"/>
          <w:szCs w:val="22"/>
        </w:rPr>
      </w:pPr>
      <w:r w:rsidRPr="00DA53A9">
        <w:rPr>
          <w:sz w:val="22"/>
          <w:szCs w:val="22"/>
        </w:rPr>
        <w:t>4.4.9</w:t>
      </w:r>
      <w:proofErr w:type="gramStart"/>
      <w:r w:rsidRPr="00DA53A9">
        <w:rPr>
          <w:sz w:val="22"/>
          <w:szCs w:val="22"/>
        </w:rPr>
        <w:t xml:space="preserve"> В</w:t>
      </w:r>
      <w:proofErr w:type="gramEnd"/>
      <w:r w:rsidRPr="00DA53A9">
        <w:rPr>
          <w:sz w:val="22"/>
          <w:szCs w:val="22"/>
        </w:rPr>
        <w:t xml:space="preserve"> состав СПА должна входить измерительная система контроля СПО с датчиками: длины кабеля, магнитных меток, усилия натяжения кабеля, расположены на выносном мерном ролике, </w:t>
      </w:r>
      <w:proofErr w:type="spellStart"/>
      <w:r w:rsidRPr="00DA53A9">
        <w:rPr>
          <w:sz w:val="22"/>
          <w:szCs w:val="22"/>
        </w:rPr>
        <w:t>ЗИПы</w:t>
      </w:r>
      <w:proofErr w:type="spellEnd"/>
      <w:r w:rsidRPr="00DA53A9">
        <w:rPr>
          <w:sz w:val="22"/>
          <w:szCs w:val="22"/>
        </w:rPr>
        <w:t xml:space="preserve"> кабелеукладчика, по электрооборудованию, по СПА, комплект инструмента и принадлежностей.</w:t>
      </w:r>
    </w:p>
    <w:p w:rsidR="00DA53A9" w:rsidRPr="00DA53A9" w:rsidRDefault="00DA53A9" w:rsidP="00DA53A9">
      <w:pPr>
        <w:pStyle w:val="aff6"/>
        <w:ind w:firstLine="567"/>
        <w:rPr>
          <w:sz w:val="22"/>
          <w:szCs w:val="22"/>
        </w:rPr>
      </w:pPr>
      <w:r w:rsidRPr="00DA53A9">
        <w:rPr>
          <w:sz w:val="22"/>
          <w:szCs w:val="22"/>
        </w:rPr>
        <w:t xml:space="preserve">4.5 </w:t>
      </w:r>
      <w:r w:rsidRPr="00DA53A9">
        <w:rPr>
          <w:spacing w:val="40"/>
          <w:sz w:val="22"/>
          <w:szCs w:val="22"/>
        </w:rPr>
        <w:t>Конструктивные требования к СПА</w:t>
      </w:r>
    </w:p>
    <w:p w:rsidR="00DA53A9" w:rsidRPr="00DA53A9" w:rsidRDefault="00DA53A9" w:rsidP="00DA53A9">
      <w:pPr>
        <w:pStyle w:val="aff6"/>
        <w:ind w:firstLine="567"/>
        <w:jc w:val="both"/>
        <w:rPr>
          <w:sz w:val="22"/>
          <w:szCs w:val="22"/>
        </w:rPr>
      </w:pPr>
      <w:r w:rsidRPr="00DA53A9">
        <w:rPr>
          <w:sz w:val="22"/>
          <w:szCs w:val="22"/>
        </w:rPr>
        <w:t>4.5.1 Барабан лебедки должен вмещать не менее 5000 м геофизического кабеля диаметром до 12,3мм. Обечайка барабана должна быть сделана из немагнитного материала.</w:t>
      </w:r>
    </w:p>
    <w:p w:rsidR="00DA53A9" w:rsidRPr="00DA53A9" w:rsidRDefault="00DA53A9" w:rsidP="00DA53A9">
      <w:pPr>
        <w:pStyle w:val="aff6"/>
        <w:ind w:firstLine="567"/>
        <w:jc w:val="both"/>
        <w:rPr>
          <w:sz w:val="22"/>
          <w:szCs w:val="22"/>
        </w:rPr>
      </w:pPr>
      <w:r w:rsidRPr="00DA53A9">
        <w:rPr>
          <w:sz w:val="22"/>
          <w:szCs w:val="22"/>
        </w:rPr>
        <w:lastRenderedPageBreak/>
        <w:t>4.5.2 Привод лебедки должен осуществляться от двигателя через механизм сцепления и коробку передач, раздаточную коробку, коробку дополнительного отбора мощности, карданные передачи, планетарный и конический редуктор, двухрядную цепь.</w:t>
      </w:r>
    </w:p>
    <w:p w:rsidR="00DA53A9" w:rsidRPr="00DA53A9" w:rsidRDefault="00DA53A9" w:rsidP="00DA53A9">
      <w:pPr>
        <w:pStyle w:val="aff6"/>
        <w:ind w:firstLine="567"/>
        <w:jc w:val="both"/>
        <w:rPr>
          <w:sz w:val="22"/>
          <w:szCs w:val="22"/>
        </w:rPr>
      </w:pPr>
      <w:r w:rsidRPr="00DA53A9">
        <w:rPr>
          <w:sz w:val="22"/>
          <w:szCs w:val="22"/>
        </w:rPr>
        <w:t>4.5.3 Кабелеукладчик СПА должен обеспечить автоматическую укладку геофизического кабеля с возможностью ручной корректировки.</w:t>
      </w:r>
    </w:p>
    <w:p w:rsidR="00DA53A9" w:rsidRPr="00DA53A9" w:rsidRDefault="00DA53A9" w:rsidP="00DA53A9">
      <w:pPr>
        <w:pStyle w:val="aff6"/>
        <w:ind w:firstLine="567"/>
        <w:jc w:val="both"/>
        <w:rPr>
          <w:sz w:val="22"/>
          <w:szCs w:val="22"/>
        </w:rPr>
      </w:pPr>
      <w:r w:rsidRPr="00DA53A9">
        <w:rPr>
          <w:sz w:val="22"/>
          <w:szCs w:val="22"/>
        </w:rPr>
        <w:t>4.5.4 Барабан лебедки должен быть оборудован тормозными лентами с пневматическим приводом.</w:t>
      </w:r>
    </w:p>
    <w:p w:rsidR="00DA53A9" w:rsidRPr="00DA53A9" w:rsidRDefault="00DA53A9" w:rsidP="00DA53A9">
      <w:pPr>
        <w:pStyle w:val="aff6"/>
        <w:ind w:firstLine="567"/>
        <w:jc w:val="both"/>
        <w:rPr>
          <w:sz w:val="22"/>
          <w:szCs w:val="22"/>
        </w:rPr>
      </w:pPr>
      <w:r w:rsidRPr="00DA53A9">
        <w:rPr>
          <w:sz w:val="22"/>
          <w:szCs w:val="22"/>
        </w:rPr>
        <w:t>4.5.5</w:t>
      </w:r>
      <w:proofErr w:type="gramStart"/>
      <w:r w:rsidRPr="00DA53A9">
        <w:rPr>
          <w:sz w:val="22"/>
          <w:szCs w:val="22"/>
        </w:rPr>
        <w:t xml:space="preserve"> Н</w:t>
      </w:r>
      <w:proofErr w:type="gramEnd"/>
      <w:r w:rsidRPr="00DA53A9">
        <w:rPr>
          <w:sz w:val="22"/>
          <w:szCs w:val="22"/>
        </w:rPr>
        <w:t xml:space="preserve">а одной из опор барабана должен быть установлен геофизический коллектор </w:t>
      </w:r>
      <w:r w:rsidRPr="00DA53A9">
        <w:rPr>
          <w:b/>
          <w:sz w:val="22"/>
          <w:szCs w:val="22"/>
        </w:rPr>
        <w:t>КГ-4М</w:t>
      </w:r>
      <w:r w:rsidRPr="00DA53A9">
        <w:rPr>
          <w:sz w:val="22"/>
          <w:szCs w:val="22"/>
        </w:rPr>
        <w:t>.</w:t>
      </w:r>
    </w:p>
    <w:p w:rsidR="00DA53A9" w:rsidRPr="00DA53A9" w:rsidRDefault="00DA53A9" w:rsidP="00DA53A9">
      <w:pPr>
        <w:pStyle w:val="aff6"/>
        <w:ind w:firstLine="567"/>
        <w:rPr>
          <w:sz w:val="22"/>
          <w:szCs w:val="22"/>
        </w:rPr>
      </w:pPr>
      <w:r w:rsidRPr="00DA53A9">
        <w:rPr>
          <w:sz w:val="22"/>
          <w:szCs w:val="22"/>
        </w:rPr>
        <w:t xml:space="preserve">4.6 </w:t>
      </w:r>
      <w:r w:rsidRPr="00DA53A9">
        <w:rPr>
          <w:spacing w:val="40"/>
          <w:sz w:val="22"/>
          <w:szCs w:val="22"/>
        </w:rPr>
        <w:t>Требования к приводу, системе управления и контроля</w:t>
      </w:r>
    </w:p>
    <w:p w:rsidR="00DA53A9" w:rsidRPr="00DA53A9" w:rsidRDefault="00DA53A9" w:rsidP="00DA53A9">
      <w:pPr>
        <w:pStyle w:val="aff6"/>
        <w:ind w:firstLine="567"/>
        <w:jc w:val="both"/>
        <w:rPr>
          <w:sz w:val="22"/>
          <w:szCs w:val="22"/>
        </w:rPr>
      </w:pPr>
      <w:r w:rsidRPr="00DA53A9">
        <w:rPr>
          <w:sz w:val="22"/>
          <w:szCs w:val="22"/>
        </w:rPr>
        <w:t>4.6.1 Привод лебедки должен обеспечивать тягово-скоростные характеристики по п. 3.5-3.7, и упорядоченную укладку кабеля при его намотке.</w:t>
      </w:r>
    </w:p>
    <w:p w:rsidR="00DA53A9" w:rsidRPr="00DA53A9" w:rsidRDefault="00DA53A9" w:rsidP="00DA53A9">
      <w:pPr>
        <w:pStyle w:val="aff6"/>
        <w:ind w:firstLine="567"/>
        <w:jc w:val="both"/>
        <w:rPr>
          <w:sz w:val="22"/>
          <w:szCs w:val="22"/>
        </w:rPr>
      </w:pPr>
      <w:r w:rsidRPr="00DA53A9">
        <w:rPr>
          <w:sz w:val="22"/>
          <w:szCs w:val="22"/>
        </w:rPr>
        <w:t>4.6.2 Дискретное изменение скорости вращения барабана осуществляется путем переключения коробки передач и трехскоростного редуктора. Плавное регулирование скорости вращения барабана происходит при помощи изменения частоты вращения двигателя шасси (в дальнейшем ДВС).</w:t>
      </w:r>
    </w:p>
    <w:p w:rsidR="00DA53A9" w:rsidRPr="00DA53A9" w:rsidRDefault="00DA53A9" w:rsidP="00DA53A9">
      <w:pPr>
        <w:pStyle w:val="aff6"/>
        <w:ind w:firstLine="567"/>
        <w:jc w:val="both"/>
        <w:rPr>
          <w:sz w:val="22"/>
          <w:szCs w:val="22"/>
        </w:rPr>
      </w:pPr>
      <w:r w:rsidRPr="00DA53A9">
        <w:rPr>
          <w:sz w:val="22"/>
          <w:szCs w:val="22"/>
        </w:rPr>
        <w:t>4.6.3 Система управления должна обеспечивать:</w:t>
      </w:r>
    </w:p>
    <w:p w:rsidR="00DA53A9" w:rsidRPr="00DA53A9" w:rsidRDefault="00DA53A9" w:rsidP="00DA53A9">
      <w:pPr>
        <w:pStyle w:val="aff6"/>
        <w:ind w:firstLine="567"/>
        <w:jc w:val="both"/>
        <w:rPr>
          <w:sz w:val="22"/>
          <w:szCs w:val="22"/>
        </w:rPr>
      </w:pPr>
      <w:r w:rsidRPr="00DA53A9">
        <w:rPr>
          <w:sz w:val="22"/>
          <w:szCs w:val="22"/>
        </w:rPr>
        <w:t>- ручное  управление спускоподъемными операциями;</w:t>
      </w:r>
    </w:p>
    <w:p w:rsidR="00DA53A9" w:rsidRPr="00DA53A9" w:rsidRDefault="00DA53A9" w:rsidP="00DA53A9">
      <w:pPr>
        <w:pStyle w:val="aff6"/>
        <w:ind w:firstLine="567"/>
        <w:jc w:val="both"/>
        <w:rPr>
          <w:sz w:val="22"/>
          <w:szCs w:val="22"/>
        </w:rPr>
      </w:pPr>
      <w:r w:rsidRPr="00DA53A9">
        <w:rPr>
          <w:sz w:val="22"/>
          <w:szCs w:val="22"/>
        </w:rPr>
        <w:t>- задание граничных значений натяжения и глубины;</w:t>
      </w:r>
    </w:p>
    <w:p w:rsidR="00DA53A9" w:rsidRPr="00DA53A9" w:rsidRDefault="00DA53A9" w:rsidP="00DA53A9">
      <w:pPr>
        <w:pStyle w:val="aff6"/>
        <w:ind w:firstLine="567"/>
        <w:jc w:val="both"/>
        <w:rPr>
          <w:sz w:val="22"/>
          <w:szCs w:val="22"/>
        </w:rPr>
      </w:pPr>
      <w:r w:rsidRPr="00DA53A9">
        <w:rPr>
          <w:sz w:val="22"/>
          <w:szCs w:val="22"/>
        </w:rPr>
        <w:t>- остановку привода СПА и звуковую сигнализацию по достижению заданного граничного значения натяжения и глубины.</w:t>
      </w:r>
    </w:p>
    <w:p w:rsidR="00DA53A9" w:rsidRPr="00DA53A9" w:rsidRDefault="00DA53A9" w:rsidP="00DA53A9">
      <w:pPr>
        <w:pStyle w:val="aff6"/>
        <w:ind w:firstLine="567"/>
        <w:jc w:val="both"/>
        <w:rPr>
          <w:sz w:val="22"/>
          <w:szCs w:val="22"/>
        </w:rPr>
      </w:pPr>
      <w:r w:rsidRPr="00DA53A9">
        <w:rPr>
          <w:sz w:val="22"/>
          <w:szCs w:val="22"/>
        </w:rPr>
        <w:t>4.6.4 Система контроля должна обеспечивать:</w:t>
      </w:r>
    </w:p>
    <w:p w:rsidR="00DA53A9" w:rsidRPr="00DA53A9" w:rsidRDefault="00DA53A9" w:rsidP="00DA53A9">
      <w:pPr>
        <w:pStyle w:val="aff6"/>
        <w:ind w:firstLine="567"/>
        <w:jc w:val="both"/>
        <w:rPr>
          <w:sz w:val="22"/>
          <w:szCs w:val="22"/>
        </w:rPr>
      </w:pPr>
      <w:r w:rsidRPr="00DA53A9">
        <w:rPr>
          <w:sz w:val="22"/>
          <w:szCs w:val="22"/>
        </w:rPr>
        <w:t>- индикацию натяжения, скорости движения кабеля и достигнутой им глубины;</w:t>
      </w:r>
    </w:p>
    <w:p w:rsidR="00DA53A9" w:rsidRPr="00DA53A9" w:rsidRDefault="00DA53A9" w:rsidP="00DA53A9">
      <w:pPr>
        <w:pStyle w:val="aff6"/>
        <w:ind w:firstLine="567"/>
        <w:jc w:val="both"/>
        <w:rPr>
          <w:sz w:val="22"/>
          <w:szCs w:val="22"/>
        </w:rPr>
      </w:pPr>
      <w:r w:rsidRPr="00DA53A9">
        <w:rPr>
          <w:sz w:val="22"/>
          <w:szCs w:val="22"/>
        </w:rPr>
        <w:t>- параметров ДВС (температура охлаждающей жидкости, обороты, давление масла, амперметр);</w:t>
      </w:r>
    </w:p>
    <w:p w:rsidR="00DA53A9" w:rsidRPr="00DA53A9" w:rsidRDefault="00DA53A9" w:rsidP="00DA53A9">
      <w:pPr>
        <w:pStyle w:val="aff6"/>
        <w:ind w:firstLine="567"/>
        <w:jc w:val="both"/>
        <w:rPr>
          <w:sz w:val="22"/>
          <w:szCs w:val="22"/>
        </w:rPr>
      </w:pPr>
      <w:r w:rsidRPr="00DA53A9">
        <w:rPr>
          <w:sz w:val="22"/>
          <w:szCs w:val="22"/>
        </w:rPr>
        <w:t>4.6.5 Основные органы управления и индикации должны размещаться на пульте управления.</w:t>
      </w:r>
    </w:p>
    <w:p w:rsidR="00DA53A9" w:rsidRPr="00DA53A9" w:rsidRDefault="00DA53A9" w:rsidP="00DA53A9">
      <w:pPr>
        <w:pStyle w:val="aff6"/>
        <w:ind w:firstLine="567"/>
        <w:jc w:val="both"/>
        <w:rPr>
          <w:sz w:val="22"/>
          <w:szCs w:val="22"/>
        </w:rPr>
      </w:pPr>
      <w:r w:rsidRPr="00DA53A9">
        <w:rPr>
          <w:sz w:val="22"/>
          <w:szCs w:val="22"/>
        </w:rPr>
        <w:t>4.6.6 Подъемник должен быть оснащен громкоговорящей двухсторонней связью с устьем скважины, а также двумя рациями типа «</w:t>
      </w:r>
      <w:proofErr w:type="spellStart"/>
      <w:r w:rsidRPr="00DA53A9">
        <w:rPr>
          <w:sz w:val="22"/>
          <w:szCs w:val="22"/>
        </w:rPr>
        <w:t>уоки</w:t>
      </w:r>
      <w:proofErr w:type="spellEnd"/>
      <w:r w:rsidRPr="00DA53A9">
        <w:rPr>
          <w:sz w:val="22"/>
          <w:szCs w:val="22"/>
        </w:rPr>
        <w:t>-токи».</w:t>
      </w:r>
    </w:p>
    <w:p w:rsidR="00DA53A9" w:rsidRPr="00DA53A9" w:rsidRDefault="00DA53A9" w:rsidP="00DA53A9">
      <w:pPr>
        <w:pStyle w:val="aff6"/>
        <w:ind w:firstLine="567"/>
        <w:jc w:val="both"/>
        <w:rPr>
          <w:sz w:val="22"/>
          <w:szCs w:val="22"/>
        </w:rPr>
      </w:pPr>
      <w:r w:rsidRPr="00DA53A9">
        <w:rPr>
          <w:sz w:val="22"/>
          <w:szCs w:val="22"/>
        </w:rPr>
        <w:t xml:space="preserve">4.7 </w:t>
      </w:r>
      <w:r w:rsidRPr="00DA53A9">
        <w:rPr>
          <w:spacing w:val="40"/>
          <w:sz w:val="22"/>
          <w:szCs w:val="22"/>
        </w:rPr>
        <w:t>Требования к размещению геофизического оборудования</w:t>
      </w:r>
    </w:p>
    <w:p w:rsidR="00DA53A9" w:rsidRPr="00DA53A9" w:rsidRDefault="00DA53A9" w:rsidP="00DA53A9">
      <w:pPr>
        <w:pStyle w:val="aff6"/>
        <w:ind w:firstLine="567"/>
        <w:jc w:val="both"/>
        <w:rPr>
          <w:sz w:val="22"/>
          <w:szCs w:val="22"/>
        </w:rPr>
      </w:pPr>
      <w:r w:rsidRPr="00DA53A9">
        <w:rPr>
          <w:sz w:val="22"/>
          <w:szCs w:val="22"/>
        </w:rPr>
        <w:t xml:space="preserve">4.7.1 Подъемник должен быть оборудован трубами с предусмотренными механическими зажимами для перевозки скважинных приборов в количестве 4 шт. и </w:t>
      </w:r>
      <w:r w:rsidRPr="00DA53A9">
        <w:rPr>
          <w:bCs/>
          <w:sz w:val="22"/>
          <w:szCs w:val="22"/>
        </w:rPr>
        <w:t xml:space="preserve">стеллажом </w:t>
      </w:r>
      <w:r w:rsidRPr="00DA53A9">
        <w:rPr>
          <w:sz w:val="22"/>
          <w:szCs w:val="22"/>
        </w:rPr>
        <w:t xml:space="preserve">для перевозки </w:t>
      </w:r>
      <w:r w:rsidRPr="00DA53A9">
        <w:rPr>
          <w:bCs/>
          <w:sz w:val="22"/>
          <w:szCs w:val="22"/>
        </w:rPr>
        <w:t xml:space="preserve">3 </w:t>
      </w:r>
      <w:r w:rsidRPr="00DA53A9">
        <w:rPr>
          <w:sz w:val="22"/>
          <w:szCs w:val="22"/>
        </w:rPr>
        <w:t>скважинных приборов</w:t>
      </w:r>
      <w:r w:rsidRPr="00DA53A9">
        <w:rPr>
          <w:bCs/>
          <w:sz w:val="22"/>
          <w:szCs w:val="22"/>
        </w:rPr>
        <w:t xml:space="preserve"> диаметром 90мм, длиной 3500мм.</w:t>
      </w:r>
      <w:r w:rsidRPr="00DA53A9">
        <w:rPr>
          <w:sz w:val="22"/>
          <w:szCs w:val="22"/>
        </w:rPr>
        <w:t xml:space="preserve">  </w:t>
      </w:r>
    </w:p>
    <w:p w:rsidR="00DA53A9" w:rsidRPr="00DA53A9" w:rsidRDefault="00DA53A9" w:rsidP="00DA53A9">
      <w:pPr>
        <w:pStyle w:val="aff6"/>
        <w:ind w:firstLine="567"/>
        <w:jc w:val="both"/>
        <w:rPr>
          <w:b/>
          <w:sz w:val="22"/>
          <w:szCs w:val="22"/>
        </w:rPr>
      </w:pPr>
      <w:r w:rsidRPr="00DA53A9">
        <w:rPr>
          <w:b/>
          <w:sz w:val="22"/>
          <w:szCs w:val="22"/>
        </w:rPr>
        <w:t>5. Требования надежности</w:t>
      </w:r>
    </w:p>
    <w:p w:rsidR="00DA53A9" w:rsidRPr="00DA53A9" w:rsidRDefault="00DA53A9" w:rsidP="00DA53A9">
      <w:pPr>
        <w:pStyle w:val="aff6"/>
        <w:ind w:firstLine="567"/>
        <w:jc w:val="both"/>
        <w:rPr>
          <w:sz w:val="22"/>
          <w:szCs w:val="22"/>
        </w:rPr>
      </w:pPr>
      <w:r w:rsidRPr="00DA53A9">
        <w:rPr>
          <w:sz w:val="22"/>
          <w:szCs w:val="22"/>
        </w:rPr>
        <w:t>5.1 Подъемник должен удовлетворять требованиям надежности по показателям безотказности, долговечности и ремонтопригодности.</w:t>
      </w:r>
    </w:p>
    <w:p w:rsidR="00DA53A9" w:rsidRPr="00DA53A9" w:rsidRDefault="00DA53A9" w:rsidP="00DA53A9">
      <w:pPr>
        <w:pStyle w:val="aff6"/>
        <w:ind w:firstLine="567"/>
        <w:jc w:val="both"/>
        <w:rPr>
          <w:sz w:val="22"/>
          <w:szCs w:val="22"/>
        </w:rPr>
      </w:pPr>
      <w:r w:rsidRPr="00DA53A9">
        <w:rPr>
          <w:sz w:val="22"/>
          <w:szCs w:val="22"/>
        </w:rPr>
        <w:t xml:space="preserve">5.2 Гарантийный срок эксплуатации подъемника – 12 месяцев со дня сдачи заказчику при соблюдении потребителем правил хранения, эксплуатации и обслуживания, указанных в руководстве по эксплуатации. </w:t>
      </w:r>
    </w:p>
    <w:p w:rsidR="00DA53A9" w:rsidRPr="00DA53A9" w:rsidRDefault="00DA53A9" w:rsidP="00DA53A9">
      <w:pPr>
        <w:pStyle w:val="aff6"/>
        <w:ind w:firstLine="567"/>
        <w:jc w:val="both"/>
        <w:rPr>
          <w:sz w:val="22"/>
          <w:szCs w:val="22"/>
        </w:rPr>
      </w:pPr>
    </w:p>
    <w:p w:rsidR="00DA53A9" w:rsidRPr="00DA53A9" w:rsidRDefault="00DA53A9" w:rsidP="00DA53A9">
      <w:pPr>
        <w:pStyle w:val="aff6"/>
        <w:ind w:firstLine="567"/>
        <w:jc w:val="both"/>
        <w:rPr>
          <w:b/>
          <w:sz w:val="22"/>
          <w:szCs w:val="22"/>
        </w:rPr>
      </w:pPr>
      <w:r w:rsidRPr="00DA53A9">
        <w:rPr>
          <w:b/>
          <w:sz w:val="22"/>
          <w:szCs w:val="22"/>
        </w:rPr>
        <w:t>6. Требования безопасности</w:t>
      </w:r>
    </w:p>
    <w:p w:rsidR="00DA53A9" w:rsidRPr="00DA53A9" w:rsidRDefault="00DA53A9" w:rsidP="00DA53A9">
      <w:pPr>
        <w:pStyle w:val="aff6"/>
        <w:ind w:firstLine="567"/>
        <w:jc w:val="both"/>
        <w:rPr>
          <w:sz w:val="22"/>
          <w:szCs w:val="22"/>
        </w:rPr>
      </w:pPr>
      <w:r w:rsidRPr="00DA53A9">
        <w:rPr>
          <w:sz w:val="22"/>
          <w:szCs w:val="22"/>
        </w:rPr>
        <w:t>6.1 Подъемник должен соответствовать требованиям безопасности при его эксплуатации, обслуживании и ремонте с соблюдением положений следующих документов:</w:t>
      </w:r>
    </w:p>
    <w:p w:rsidR="00DA53A9" w:rsidRPr="00DA53A9" w:rsidRDefault="00DA53A9" w:rsidP="00DA53A9">
      <w:pPr>
        <w:pStyle w:val="aff6"/>
        <w:ind w:firstLine="567"/>
        <w:jc w:val="both"/>
        <w:rPr>
          <w:sz w:val="22"/>
          <w:szCs w:val="22"/>
        </w:rPr>
      </w:pPr>
      <w:r w:rsidRPr="00DA53A9">
        <w:rPr>
          <w:sz w:val="22"/>
          <w:szCs w:val="22"/>
        </w:rPr>
        <w:t>- «Правила безопасности в нефтяной и газовой промышленности. ПБ 08-624-03»;</w:t>
      </w:r>
    </w:p>
    <w:p w:rsidR="00DA53A9" w:rsidRPr="00DA53A9" w:rsidRDefault="00DA53A9" w:rsidP="00DA53A9">
      <w:pPr>
        <w:pStyle w:val="aff6"/>
        <w:ind w:firstLine="567"/>
        <w:jc w:val="both"/>
        <w:rPr>
          <w:sz w:val="22"/>
          <w:szCs w:val="22"/>
        </w:rPr>
      </w:pPr>
      <w:r w:rsidRPr="00DA53A9">
        <w:rPr>
          <w:sz w:val="22"/>
          <w:szCs w:val="22"/>
        </w:rPr>
        <w:t>- «Правила пожарной безопасности в РФ, ППБ-01-03»;</w:t>
      </w:r>
    </w:p>
    <w:p w:rsidR="00DA53A9" w:rsidRPr="00DA53A9" w:rsidRDefault="00DA53A9" w:rsidP="00DA53A9">
      <w:pPr>
        <w:pStyle w:val="aff6"/>
        <w:ind w:firstLine="567"/>
        <w:jc w:val="both"/>
        <w:rPr>
          <w:sz w:val="22"/>
          <w:szCs w:val="22"/>
        </w:rPr>
      </w:pPr>
      <w:r w:rsidRPr="00DA53A9">
        <w:rPr>
          <w:sz w:val="22"/>
          <w:szCs w:val="22"/>
        </w:rPr>
        <w:t>- «Правила эксплуатации электроустановок потребителей»;</w:t>
      </w:r>
    </w:p>
    <w:p w:rsidR="00DA53A9" w:rsidRPr="00DA53A9" w:rsidRDefault="00DA53A9" w:rsidP="00DA53A9">
      <w:pPr>
        <w:pStyle w:val="aff6"/>
        <w:ind w:firstLine="567"/>
        <w:jc w:val="both"/>
        <w:rPr>
          <w:sz w:val="22"/>
          <w:szCs w:val="22"/>
        </w:rPr>
      </w:pPr>
      <w:r w:rsidRPr="00DA53A9">
        <w:rPr>
          <w:sz w:val="22"/>
          <w:szCs w:val="22"/>
        </w:rPr>
        <w:t>- «Техническая инструкция по проведению геофизических исследований и работ на кабеле в нефтяных и газовых скважинах, РД 153-39.0-072-01».</w:t>
      </w:r>
    </w:p>
    <w:p w:rsidR="00DA53A9" w:rsidRPr="00DA53A9" w:rsidRDefault="00DA53A9" w:rsidP="00DA53A9">
      <w:pPr>
        <w:pStyle w:val="aff6"/>
        <w:ind w:firstLine="567"/>
        <w:jc w:val="both"/>
        <w:rPr>
          <w:sz w:val="22"/>
          <w:szCs w:val="22"/>
        </w:rPr>
      </w:pPr>
      <w:r w:rsidRPr="00DA53A9">
        <w:rPr>
          <w:sz w:val="22"/>
          <w:szCs w:val="22"/>
        </w:rPr>
        <w:t>6.2 Цепные передачи должны быть укрыты защитными кожухами.</w:t>
      </w:r>
    </w:p>
    <w:p w:rsidR="00DA53A9" w:rsidRPr="00DA53A9" w:rsidRDefault="00DA53A9" w:rsidP="00DA53A9">
      <w:pPr>
        <w:pStyle w:val="aff6"/>
        <w:ind w:firstLine="567"/>
        <w:jc w:val="both"/>
        <w:rPr>
          <w:sz w:val="22"/>
          <w:szCs w:val="22"/>
        </w:rPr>
      </w:pPr>
      <w:r w:rsidRPr="00DA53A9">
        <w:rPr>
          <w:sz w:val="22"/>
          <w:szCs w:val="22"/>
        </w:rPr>
        <w:t>6.3 Окно в перегородке между операторским отсеком и отсеком СПА должно быть снабжено защитной решеткой.</w:t>
      </w:r>
    </w:p>
    <w:p w:rsidR="00DA53A9" w:rsidRPr="00DA53A9" w:rsidRDefault="00DA53A9" w:rsidP="00DA53A9">
      <w:pPr>
        <w:pStyle w:val="aff6"/>
        <w:ind w:firstLine="567"/>
        <w:jc w:val="both"/>
        <w:rPr>
          <w:b/>
          <w:sz w:val="22"/>
          <w:szCs w:val="22"/>
        </w:rPr>
      </w:pPr>
      <w:r w:rsidRPr="00DA53A9">
        <w:rPr>
          <w:b/>
          <w:sz w:val="22"/>
          <w:szCs w:val="22"/>
        </w:rPr>
        <w:t>7. Условия эксплуатации</w:t>
      </w:r>
    </w:p>
    <w:p w:rsidR="00DA53A9" w:rsidRPr="00DA53A9" w:rsidRDefault="00DA53A9" w:rsidP="00DA53A9">
      <w:pPr>
        <w:pStyle w:val="aff6"/>
        <w:ind w:firstLine="567"/>
        <w:jc w:val="both"/>
        <w:rPr>
          <w:sz w:val="22"/>
          <w:szCs w:val="22"/>
        </w:rPr>
      </w:pPr>
      <w:r w:rsidRPr="00DA53A9">
        <w:rPr>
          <w:sz w:val="22"/>
          <w:szCs w:val="22"/>
        </w:rPr>
        <w:lastRenderedPageBreak/>
        <w:t>7.1 Подъемник должен сохранять работоспособность при температуре окружающего воздуха от минус 45 до плюс 40</w:t>
      </w:r>
      <w:r w:rsidRPr="00DA53A9">
        <w:rPr>
          <w:sz w:val="22"/>
          <w:szCs w:val="22"/>
          <w:vertAlign w:val="superscript"/>
        </w:rPr>
        <w:t>0</w:t>
      </w:r>
      <w:proofErr w:type="gramStart"/>
      <w:r w:rsidRPr="00DA53A9">
        <w:rPr>
          <w:sz w:val="22"/>
          <w:szCs w:val="22"/>
          <w:vertAlign w:val="superscript"/>
        </w:rPr>
        <w:t xml:space="preserve"> </w:t>
      </w:r>
      <w:r w:rsidRPr="00DA53A9">
        <w:rPr>
          <w:sz w:val="22"/>
          <w:szCs w:val="22"/>
        </w:rPr>
        <w:t>С</w:t>
      </w:r>
      <w:proofErr w:type="gramEnd"/>
      <w:r w:rsidRPr="00DA53A9">
        <w:rPr>
          <w:sz w:val="22"/>
          <w:szCs w:val="22"/>
        </w:rPr>
        <w:t>, относительной влажности 75% при плюс 15</w:t>
      </w:r>
      <w:r w:rsidRPr="00DA53A9">
        <w:rPr>
          <w:sz w:val="22"/>
          <w:szCs w:val="22"/>
          <w:vertAlign w:val="superscript"/>
        </w:rPr>
        <w:t xml:space="preserve">0 </w:t>
      </w:r>
      <w:r w:rsidRPr="00DA53A9">
        <w:rPr>
          <w:sz w:val="22"/>
          <w:szCs w:val="22"/>
        </w:rPr>
        <w:t>С.</w:t>
      </w:r>
    </w:p>
    <w:p w:rsidR="00DA53A9" w:rsidRPr="00DA53A9" w:rsidRDefault="00DA53A9" w:rsidP="00DA53A9">
      <w:pPr>
        <w:pStyle w:val="aff6"/>
        <w:ind w:firstLine="567"/>
        <w:jc w:val="both"/>
        <w:rPr>
          <w:sz w:val="22"/>
          <w:szCs w:val="22"/>
        </w:rPr>
      </w:pPr>
    </w:p>
    <w:p w:rsidR="00DA53A9" w:rsidRPr="00DA53A9" w:rsidRDefault="00DA53A9" w:rsidP="00DA53A9">
      <w:pPr>
        <w:pStyle w:val="aff6"/>
        <w:ind w:firstLine="567"/>
        <w:jc w:val="both"/>
        <w:rPr>
          <w:b/>
          <w:sz w:val="22"/>
          <w:szCs w:val="22"/>
        </w:rPr>
      </w:pPr>
      <w:r w:rsidRPr="00DA53A9">
        <w:rPr>
          <w:b/>
          <w:sz w:val="22"/>
          <w:szCs w:val="22"/>
        </w:rPr>
        <w:t>8. Маркировка на кузове</w:t>
      </w:r>
    </w:p>
    <w:p w:rsidR="00DA53A9" w:rsidRPr="00DA53A9" w:rsidRDefault="00DA53A9" w:rsidP="00DA53A9">
      <w:pPr>
        <w:pStyle w:val="aff6"/>
        <w:ind w:firstLine="567"/>
        <w:jc w:val="both"/>
        <w:rPr>
          <w:sz w:val="22"/>
          <w:szCs w:val="22"/>
        </w:rPr>
      </w:pPr>
      <w:r w:rsidRPr="00DA53A9">
        <w:rPr>
          <w:sz w:val="22"/>
          <w:szCs w:val="22"/>
        </w:rPr>
        <w:t>8.1</w:t>
      </w:r>
      <w:proofErr w:type="gramStart"/>
      <w:r w:rsidRPr="00DA53A9">
        <w:rPr>
          <w:sz w:val="22"/>
          <w:szCs w:val="22"/>
        </w:rPr>
        <w:t xml:space="preserve"> Н</w:t>
      </w:r>
      <w:proofErr w:type="gramEnd"/>
      <w:r w:rsidRPr="00DA53A9">
        <w:rPr>
          <w:sz w:val="22"/>
          <w:szCs w:val="22"/>
        </w:rPr>
        <w:t>а табличке, закрепленной внутри кузова над боковым дверным проемом, снаружи на передней панели кузова и в кабине шасси автомобиля, рядом с табличкой завода – изготовителя, должно быть нанесено:</w:t>
      </w:r>
    </w:p>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rPr>
        <w:t>- наименование предприятия-изготовителя и товарный знак;</w:t>
      </w:r>
    </w:p>
    <w:p w:rsidR="00DA53A9" w:rsidRPr="00DA53A9" w:rsidRDefault="00DA53A9" w:rsidP="00DA53A9">
      <w:pPr>
        <w:pStyle w:val="affff2"/>
        <w:ind w:firstLine="567"/>
        <w:jc w:val="both"/>
        <w:rPr>
          <w:rFonts w:ascii="Times New Roman" w:hAnsi="Times New Roman"/>
          <w:szCs w:val="22"/>
        </w:rPr>
      </w:pPr>
      <w:r w:rsidRPr="00DA53A9">
        <w:rPr>
          <w:rFonts w:ascii="Times New Roman" w:hAnsi="Times New Roman"/>
          <w:szCs w:val="22"/>
        </w:rPr>
        <w:t>- номер «одобрения типа» ТС;</w:t>
      </w:r>
    </w:p>
    <w:p w:rsidR="00DA53A9" w:rsidRPr="00DA53A9" w:rsidRDefault="00DA53A9" w:rsidP="00DA53A9">
      <w:pPr>
        <w:pStyle w:val="affff2"/>
        <w:ind w:firstLine="567"/>
        <w:jc w:val="both"/>
        <w:rPr>
          <w:rFonts w:ascii="Times New Roman" w:hAnsi="Times New Roman"/>
          <w:szCs w:val="22"/>
        </w:rPr>
      </w:pPr>
      <w:r w:rsidRPr="00DA53A9">
        <w:rPr>
          <w:rFonts w:ascii="Times New Roman" w:hAnsi="Times New Roman"/>
          <w:szCs w:val="22"/>
        </w:rPr>
        <w:t>- код VIN;</w:t>
      </w:r>
    </w:p>
    <w:p w:rsidR="00DA53A9" w:rsidRPr="00DA53A9" w:rsidRDefault="00DA53A9" w:rsidP="00DA53A9">
      <w:pPr>
        <w:pStyle w:val="affff2"/>
        <w:ind w:firstLine="567"/>
        <w:jc w:val="both"/>
        <w:rPr>
          <w:rFonts w:ascii="Times New Roman" w:hAnsi="Times New Roman"/>
          <w:szCs w:val="22"/>
        </w:rPr>
      </w:pPr>
      <w:r w:rsidRPr="00DA53A9">
        <w:rPr>
          <w:rFonts w:ascii="Times New Roman" w:hAnsi="Times New Roman"/>
          <w:szCs w:val="22"/>
        </w:rPr>
        <w:t>- максимально допустимая масса ТС;</w:t>
      </w:r>
    </w:p>
    <w:p w:rsidR="00DA53A9" w:rsidRPr="00DA53A9" w:rsidRDefault="00DA53A9" w:rsidP="00DA53A9">
      <w:pPr>
        <w:pStyle w:val="affff2"/>
        <w:ind w:firstLine="567"/>
        <w:jc w:val="both"/>
        <w:rPr>
          <w:rFonts w:ascii="Times New Roman" w:hAnsi="Times New Roman"/>
          <w:szCs w:val="22"/>
        </w:rPr>
      </w:pPr>
      <w:r w:rsidRPr="00DA53A9">
        <w:rPr>
          <w:rFonts w:ascii="Times New Roman" w:hAnsi="Times New Roman"/>
          <w:szCs w:val="22"/>
        </w:rPr>
        <w:t>- максимально допустимая нагрузка на переднюю ось;</w:t>
      </w:r>
    </w:p>
    <w:p w:rsidR="00DA53A9" w:rsidRPr="00DA53A9" w:rsidRDefault="00DA53A9" w:rsidP="00DA53A9">
      <w:pPr>
        <w:pStyle w:val="affff2"/>
        <w:ind w:firstLine="567"/>
        <w:jc w:val="both"/>
        <w:rPr>
          <w:rFonts w:ascii="Times New Roman" w:hAnsi="Times New Roman"/>
          <w:szCs w:val="22"/>
        </w:rPr>
      </w:pPr>
      <w:r w:rsidRPr="00DA53A9">
        <w:rPr>
          <w:rFonts w:ascii="Times New Roman" w:hAnsi="Times New Roman"/>
          <w:szCs w:val="22"/>
        </w:rPr>
        <w:t>- максимально допустимая нагрузка на заднюю ось;</w:t>
      </w:r>
    </w:p>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rPr>
        <w:t>- обозначение изделия.</w:t>
      </w:r>
    </w:p>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lang w:val="en-US"/>
        </w:rPr>
        <w:t>P</w:t>
      </w:r>
      <w:r w:rsidRPr="00DA53A9">
        <w:rPr>
          <w:rFonts w:ascii="Times New Roman" w:hAnsi="Times New Roman" w:cs="Times New Roman"/>
        </w:rPr>
        <w:t>.</w:t>
      </w:r>
      <w:r w:rsidRPr="00DA53A9">
        <w:rPr>
          <w:rFonts w:ascii="Times New Roman" w:hAnsi="Times New Roman" w:cs="Times New Roman"/>
          <w:lang w:val="en-US"/>
        </w:rPr>
        <w:t>S</w:t>
      </w:r>
      <w:r w:rsidRPr="00DA53A9">
        <w:rPr>
          <w:rFonts w:ascii="Times New Roman" w:hAnsi="Times New Roman" w:cs="Times New Roman"/>
        </w:rPr>
        <w:t>.: при приобретении 2-х ПКС один укомплектовать кабелем геофизическим КГ 3-0</w:t>
      </w:r>
      <w:proofErr w:type="gramStart"/>
      <w:r w:rsidRPr="00DA53A9">
        <w:rPr>
          <w:rFonts w:ascii="Times New Roman" w:hAnsi="Times New Roman" w:cs="Times New Roman"/>
        </w:rPr>
        <w:t>,75</w:t>
      </w:r>
      <w:proofErr w:type="gramEnd"/>
      <w:r w:rsidRPr="00DA53A9">
        <w:rPr>
          <w:rFonts w:ascii="Times New Roman" w:hAnsi="Times New Roman" w:cs="Times New Roman"/>
        </w:rPr>
        <w:t xml:space="preserve">-60-150 в количестве 5000м, а другой – кабелем геофизическим </w:t>
      </w:r>
      <w:proofErr w:type="spellStart"/>
      <w:r w:rsidRPr="00DA53A9">
        <w:rPr>
          <w:rFonts w:ascii="Times New Roman" w:hAnsi="Times New Roman" w:cs="Times New Roman"/>
        </w:rPr>
        <w:t>КГл</w:t>
      </w:r>
      <w:proofErr w:type="spellEnd"/>
      <w:r w:rsidRPr="00DA53A9">
        <w:rPr>
          <w:rFonts w:ascii="Times New Roman" w:hAnsi="Times New Roman" w:cs="Times New Roman"/>
        </w:rPr>
        <w:t xml:space="preserve"> 1х0,75-30-180 в количестве 5000м. </w:t>
      </w:r>
    </w:p>
    <w:p w:rsidR="00DA53A9" w:rsidRPr="00DA53A9" w:rsidRDefault="00DA53A9" w:rsidP="00DA53A9">
      <w:pPr>
        <w:ind w:firstLine="567"/>
        <w:jc w:val="both"/>
        <w:rPr>
          <w:rFonts w:ascii="Times New Roman" w:hAnsi="Times New Roman" w:cs="Times New Roman"/>
        </w:rPr>
      </w:pPr>
      <w:r w:rsidRPr="00DA53A9">
        <w:rPr>
          <w:rFonts w:ascii="Times New Roman" w:hAnsi="Times New Roman" w:cs="Times New Roman"/>
        </w:rPr>
        <w:t xml:space="preserve">В комплекте с ПКС приобрести контейнеры для перевозки радиоактивных источников. Типы контейнеров: УКТ </w:t>
      </w:r>
      <w:r w:rsidRPr="00DA53A9">
        <w:rPr>
          <w:rFonts w:ascii="Times New Roman" w:hAnsi="Times New Roman" w:cs="Times New Roman"/>
          <w:lang w:val="en-US"/>
        </w:rPr>
        <w:t>I</w:t>
      </w:r>
      <w:r w:rsidRPr="00DA53A9">
        <w:rPr>
          <w:rFonts w:ascii="Times New Roman" w:hAnsi="Times New Roman" w:cs="Times New Roman"/>
        </w:rPr>
        <w:t xml:space="preserve">А-50 – 1шт.; УКТ </w:t>
      </w:r>
      <w:r w:rsidRPr="00DA53A9">
        <w:rPr>
          <w:rFonts w:ascii="Times New Roman" w:hAnsi="Times New Roman" w:cs="Times New Roman"/>
          <w:lang w:val="en-US"/>
        </w:rPr>
        <w:t>II</w:t>
      </w:r>
      <w:r w:rsidRPr="00DA53A9">
        <w:rPr>
          <w:rFonts w:ascii="Times New Roman" w:hAnsi="Times New Roman" w:cs="Times New Roman"/>
        </w:rPr>
        <w:t xml:space="preserve">А-250 – 2шт. Оба – производства ОАО «ГЕОТРОН», </w:t>
      </w:r>
      <w:proofErr w:type="spellStart"/>
      <w:r w:rsidRPr="00DA53A9">
        <w:rPr>
          <w:rFonts w:ascii="Times New Roman" w:hAnsi="Times New Roman" w:cs="Times New Roman"/>
        </w:rPr>
        <w:t>г</w:t>
      </w:r>
      <w:proofErr w:type="gramStart"/>
      <w:r w:rsidRPr="00DA53A9">
        <w:rPr>
          <w:rFonts w:ascii="Times New Roman" w:hAnsi="Times New Roman" w:cs="Times New Roman"/>
        </w:rPr>
        <w:t>.Т</w:t>
      </w:r>
      <w:proofErr w:type="gramEnd"/>
      <w:r w:rsidRPr="00DA53A9">
        <w:rPr>
          <w:rFonts w:ascii="Times New Roman" w:hAnsi="Times New Roman" w:cs="Times New Roman"/>
        </w:rPr>
        <w:t>юмень</w:t>
      </w:r>
      <w:proofErr w:type="spellEnd"/>
      <w:r w:rsidRPr="00DA53A9">
        <w:rPr>
          <w:rFonts w:ascii="Times New Roman" w:hAnsi="Times New Roman" w:cs="Times New Roman"/>
        </w:rPr>
        <w:t>.</w:t>
      </w:r>
    </w:p>
    <w:p w:rsidR="00250900" w:rsidRDefault="00250900" w:rsidP="00250900">
      <w:pPr>
        <w:spacing w:after="0" w:line="240" w:lineRule="auto"/>
        <w:ind w:right="-77"/>
        <w:jc w:val="both"/>
        <w:rPr>
          <w:rFonts w:ascii="Times New Roman" w:eastAsia="Times New Roman" w:hAnsi="Times New Roman" w:cs="Times New Roman"/>
          <w:szCs w:val="24"/>
          <w:lang w:eastAsia="ru-RU"/>
        </w:rPr>
      </w:pP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9.1. </w:t>
      </w:r>
      <w:proofErr w:type="gramStart"/>
      <w:r w:rsidRPr="00250900">
        <w:rPr>
          <w:rFonts w:ascii="Times New Roman" w:eastAsia="Times New Roman" w:hAnsi="Times New Roman" w:cs="Times New Roman"/>
          <w:szCs w:val="24"/>
          <w:lang w:eastAsia="ru-RU"/>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Качество поставляемого оборудования  должно соответствовать действующим ГОСТам, ТУ в РФ.</w:t>
      </w:r>
    </w:p>
    <w:p w:rsidR="002F4B7F" w:rsidRPr="00250900" w:rsidRDefault="002F4B7F" w:rsidP="00250900">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9.2. </w:t>
      </w:r>
      <w:r w:rsidRPr="002F4B7F">
        <w:rPr>
          <w:rFonts w:ascii="Times New Roman" w:eastAsia="Times New Roman" w:hAnsi="Times New Roman" w:cs="Times New Roman"/>
          <w:szCs w:val="24"/>
          <w:lang w:eastAsia="ru-RU"/>
        </w:rPr>
        <w:t xml:space="preserve">Автотранспортные средства должны соответствовать требованиям Технического регламента о безопасности колесных транспортных средств, утвержденного Постановлением Правительства РФ от 10.09.2009 N 720 (ред. от 06.10.2011), а также должны быть предоставлены копии сертификатов соответствия типа транспортного средства.     </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9.</w:t>
      </w:r>
      <w:r w:rsidR="002F4B7F">
        <w:rPr>
          <w:rFonts w:ascii="Times New Roman" w:eastAsia="Times New Roman" w:hAnsi="Times New Roman" w:cs="Times New Roman"/>
          <w:szCs w:val="24"/>
          <w:lang w:eastAsia="ru-RU"/>
        </w:rPr>
        <w:t>3</w:t>
      </w:r>
      <w:r w:rsidRPr="00250900">
        <w:rPr>
          <w:rFonts w:ascii="Times New Roman" w:eastAsia="Times New Roman" w:hAnsi="Times New Roman" w:cs="Times New Roman"/>
          <w:szCs w:val="24"/>
          <w:lang w:eastAsia="ru-RU"/>
        </w:rPr>
        <w:t>. Оборудование должно поставляться новым. Год выпуска оборудования 2012 г.</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9.</w:t>
      </w:r>
      <w:r w:rsidR="002F4B7F">
        <w:rPr>
          <w:rFonts w:ascii="Times New Roman" w:eastAsia="Times New Roman" w:hAnsi="Times New Roman" w:cs="Times New Roman"/>
          <w:szCs w:val="24"/>
          <w:lang w:eastAsia="ru-RU"/>
        </w:rPr>
        <w:t>4</w:t>
      </w:r>
      <w:r w:rsidRPr="00250900">
        <w:rPr>
          <w:rFonts w:ascii="Times New Roman" w:eastAsia="Times New Roman" w:hAnsi="Times New Roman" w:cs="Times New Roman"/>
          <w:szCs w:val="24"/>
          <w:lang w:eastAsia="ru-RU"/>
        </w:rPr>
        <w:t>.Запрещена поставка оборудования:</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w:t>
      </w:r>
      <w:r w:rsidRPr="00250900">
        <w:rPr>
          <w:rFonts w:ascii="Times New Roman" w:eastAsia="Times New Roman" w:hAnsi="Times New Roman" w:cs="Times New Roman"/>
          <w:szCs w:val="24"/>
          <w:lang w:eastAsia="ru-RU"/>
        </w:rPr>
        <w:tab/>
        <w:t xml:space="preserve">б/у - </w:t>
      </w:r>
      <w:proofErr w:type="gramStart"/>
      <w:r w:rsidRPr="00250900">
        <w:rPr>
          <w:rFonts w:ascii="Times New Roman" w:eastAsia="Times New Roman" w:hAnsi="Times New Roman" w:cs="Times New Roman"/>
          <w:szCs w:val="24"/>
          <w:lang w:eastAsia="ru-RU"/>
        </w:rPr>
        <w:t>бывшего</w:t>
      </w:r>
      <w:proofErr w:type="gramEnd"/>
      <w:r w:rsidRPr="00250900">
        <w:rPr>
          <w:rFonts w:ascii="Times New Roman" w:eastAsia="Times New Roman" w:hAnsi="Times New Roman" w:cs="Times New Roman"/>
          <w:szCs w:val="24"/>
          <w:lang w:eastAsia="ru-RU"/>
        </w:rPr>
        <w:t xml:space="preserve"> в употреблении (эксплуатации);</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w:t>
      </w:r>
      <w:r w:rsidRPr="00250900">
        <w:rPr>
          <w:rFonts w:ascii="Times New Roman" w:eastAsia="Times New Roman" w:hAnsi="Times New Roman" w:cs="Times New Roman"/>
          <w:szCs w:val="24"/>
          <w:lang w:eastAsia="ru-RU"/>
        </w:rPr>
        <w:tab/>
        <w:t>после капитального или восстановительного ремонта;</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w:t>
      </w:r>
      <w:r w:rsidRPr="00250900">
        <w:rPr>
          <w:rFonts w:ascii="Times New Roman" w:eastAsia="Times New Roman" w:hAnsi="Times New Roman" w:cs="Times New Roman"/>
          <w:szCs w:val="24"/>
          <w:lang w:eastAsia="ru-RU"/>
        </w:rPr>
        <w:tab/>
        <w:t xml:space="preserve"> </w:t>
      </w:r>
      <w:proofErr w:type="gramStart"/>
      <w:r w:rsidRPr="00250900">
        <w:rPr>
          <w:rFonts w:ascii="Times New Roman" w:eastAsia="Times New Roman" w:hAnsi="Times New Roman" w:cs="Times New Roman"/>
          <w:szCs w:val="24"/>
          <w:lang w:eastAsia="ru-RU"/>
        </w:rPr>
        <w:t>восстановленного</w:t>
      </w:r>
      <w:proofErr w:type="gramEnd"/>
      <w:r w:rsidRPr="00250900">
        <w:rPr>
          <w:rFonts w:ascii="Times New Roman" w:eastAsia="Times New Roman" w:hAnsi="Times New Roman" w:cs="Times New Roman"/>
          <w:szCs w:val="24"/>
          <w:lang w:eastAsia="ru-RU"/>
        </w:rPr>
        <w:t xml:space="preserve"> после аварии или непродолжительной эксплуатации и т.п.</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9.</w:t>
      </w:r>
      <w:r w:rsidR="002F4B7F">
        <w:rPr>
          <w:rFonts w:ascii="Times New Roman" w:eastAsia="Times New Roman" w:hAnsi="Times New Roman" w:cs="Times New Roman"/>
          <w:szCs w:val="24"/>
          <w:lang w:eastAsia="ru-RU"/>
        </w:rPr>
        <w:t>5</w:t>
      </w:r>
      <w:r w:rsidRPr="00250900">
        <w:rPr>
          <w:rFonts w:ascii="Times New Roman" w:eastAsia="Times New Roman" w:hAnsi="Times New Roman" w:cs="Times New Roman"/>
          <w:szCs w:val="24"/>
          <w:lang w:eastAsia="ru-RU"/>
        </w:rPr>
        <w:t>. Требования к безопасности поставляемого товара</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Оборудование должно быть разрешено к установке и эксплуатации на территории РФ</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Иметь сертификат соответствия РФ.</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Иметь разрешение на применение на опасных производственных объектах.</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9.</w:t>
      </w:r>
      <w:r w:rsidR="002F4B7F">
        <w:rPr>
          <w:rFonts w:ascii="Times New Roman" w:eastAsia="Times New Roman" w:hAnsi="Times New Roman" w:cs="Times New Roman"/>
          <w:szCs w:val="24"/>
          <w:lang w:eastAsia="ru-RU"/>
        </w:rPr>
        <w:t>6</w:t>
      </w:r>
      <w:r w:rsidRPr="00250900">
        <w:rPr>
          <w:rFonts w:ascii="Times New Roman" w:eastAsia="Times New Roman" w:hAnsi="Times New Roman" w:cs="Times New Roman"/>
          <w:szCs w:val="24"/>
          <w:lang w:eastAsia="ru-RU"/>
        </w:rPr>
        <w:t xml:space="preserve">.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 xml:space="preserve"> Гарантийный срок</w:t>
      </w:r>
      <w:r w:rsidR="003512A0">
        <w:rPr>
          <w:rFonts w:ascii="Times New Roman" w:eastAsia="Times New Roman" w:hAnsi="Times New Roman" w:cs="Times New Roman"/>
          <w:szCs w:val="24"/>
          <w:lang w:eastAsia="ru-RU"/>
        </w:rPr>
        <w:t xml:space="preserve"> не менее</w:t>
      </w:r>
      <w:r w:rsidRPr="00250900">
        <w:rPr>
          <w:rFonts w:ascii="Times New Roman" w:eastAsia="Times New Roman" w:hAnsi="Times New Roman" w:cs="Times New Roman"/>
          <w:szCs w:val="24"/>
          <w:lang w:eastAsia="ru-RU"/>
        </w:rPr>
        <w:t xml:space="preserve"> 12 месяцев со дня ввода в эксплуатацию.</w:t>
      </w:r>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r w:rsidRPr="00250900">
        <w:rPr>
          <w:rFonts w:ascii="Times New Roman" w:eastAsia="Times New Roman" w:hAnsi="Times New Roman" w:cs="Times New Roman"/>
          <w:szCs w:val="24"/>
          <w:lang w:eastAsia="ru-RU"/>
        </w:rPr>
        <w:t>9.</w:t>
      </w:r>
      <w:r w:rsidR="009D75FE">
        <w:rPr>
          <w:rFonts w:ascii="Times New Roman" w:eastAsia="Times New Roman" w:hAnsi="Times New Roman" w:cs="Times New Roman"/>
          <w:szCs w:val="24"/>
          <w:lang w:eastAsia="ru-RU"/>
        </w:rPr>
        <w:t>7</w:t>
      </w:r>
      <w:r w:rsidRPr="00250900">
        <w:rPr>
          <w:rFonts w:ascii="Times New Roman" w:eastAsia="Times New Roman" w:hAnsi="Times New Roman" w:cs="Times New Roman"/>
          <w:szCs w:val="24"/>
          <w:lang w:eastAsia="ru-RU"/>
        </w:rPr>
        <w:t xml:space="preserve">. Место поставки: Склад Покупателя: </w:t>
      </w:r>
      <w:proofErr w:type="gramStart"/>
      <w:r w:rsidRPr="00250900">
        <w:rPr>
          <w:rFonts w:ascii="Times New Roman" w:eastAsia="Times New Roman" w:hAnsi="Times New Roman" w:cs="Times New Roman"/>
          <w:szCs w:val="24"/>
          <w:lang w:eastAsia="ru-RU"/>
        </w:rPr>
        <w:t xml:space="preserve">РФ, 677901, Республика Саха (Якутия), г. Якутск, </w:t>
      </w:r>
      <w:proofErr w:type="spellStart"/>
      <w:r w:rsidRPr="00250900">
        <w:rPr>
          <w:rFonts w:ascii="Times New Roman" w:eastAsia="Times New Roman" w:hAnsi="Times New Roman" w:cs="Times New Roman"/>
          <w:szCs w:val="24"/>
          <w:lang w:eastAsia="ru-RU"/>
        </w:rPr>
        <w:t>Маганский</w:t>
      </w:r>
      <w:proofErr w:type="spellEnd"/>
      <w:r w:rsidRPr="00250900">
        <w:rPr>
          <w:rFonts w:ascii="Times New Roman" w:eastAsia="Times New Roman" w:hAnsi="Times New Roman" w:cs="Times New Roman"/>
          <w:szCs w:val="24"/>
          <w:lang w:eastAsia="ru-RU"/>
        </w:rPr>
        <w:t xml:space="preserve"> тракт, 2 км</w:t>
      </w:r>
      <w:proofErr w:type="gramEnd"/>
    </w:p>
    <w:p w:rsidR="00250900" w:rsidRPr="00250900" w:rsidRDefault="00250900" w:rsidP="00250900">
      <w:pPr>
        <w:spacing w:after="0" w:line="240" w:lineRule="auto"/>
        <w:ind w:right="-77"/>
        <w:jc w:val="both"/>
        <w:rPr>
          <w:rFonts w:ascii="Times New Roman" w:eastAsia="Times New Roman" w:hAnsi="Times New Roman" w:cs="Times New Roman"/>
          <w:szCs w:val="24"/>
          <w:lang w:eastAsia="ru-RU"/>
        </w:rPr>
      </w:pPr>
    </w:p>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Default="0040257A"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Default="002F4B7F" w:rsidP="0040257A">
      <w:pPr>
        <w:spacing w:after="0" w:line="240" w:lineRule="auto"/>
        <w:ind w:right="-77"/>
        <w:jc w:val="center"/>
        <w:rPr>
          <w:rFonts w:ascii="Times New Roman" w:eastAsia="Times New Roman" w:hAnsi="Times New Roman" w:cs="Times New Roman"/>
          <w:szCs w:val="24"/>
          <w:lang w:eastAsia="ru-RU"/>
        </w:rPr>
      </w:pPr>
    </w:p>
    <w:p w:rsidR="002F4B7F" w:rsidRPr="0040257A" w:rsidRDefault="002F4B7F" w:rsidP="0040257A">
      <w:pPr>
        <w:spacing w:after="0" w:line="240" w:lineRule="auto"/>
        <w:ind w:right="-77"/>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lastRenderedPageBreak/>
        <w:t>ДОГОВОР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поставки материально-технических ресурсов</w:t>
      </w:r>
    </w:p>
    <w:p w:rsidR="0040257A" w:rsidRPr="0040257A" w:rsidRDefault="0040257A" w:rsidP="0040257A">
      <w:pPr>
        <w:spacing w:after="0" w:line="240" w:lineRule="auto"/>
        <w:rPr>
          <w:rFonts w:ascii="Times New Roman" w:eastAsia="Times New Roman" w:hAnsi="Times New Roman" w:cs="Times New Roman"/>
          <w:lang w:eastAsia="ru-RU"/>
        </w:rPr>
      </w:pPr>
    </w:p>
    <w:p w:rsidR="0040257A" w:rsidRPr="0040257A" w:rsidRDefault="0040257A" w:rsidP="0040257A">
      <w:pPr>
        <w:spacing w:after="0" w:line="240" w:lineRule="auto"/>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 xml:space="preserve">г. Якутск                                                                                                               «      »                      2012 г.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Открытое акционерное общество "Якутская </w:t>
      </w:r>
      <w:proofErr w:type="spellStart"/>
      <w:r w:rsidRPr="0040257A">
        <w:rPr>
          <w:rFonts w:ascii="Times New Roman" w:eastAsia="Times New Roman" w:hAnsi="Times New Roman" w:cs="Times New Roman"/>
          <w:sz w:val="20"/>
          <w:szCs w:val="20"/>
          <w:lang w:eastAsia="ru-RU"/>
        </w:rPr>
        <w:t>топливно</w:t>
      </w:r>
      <w:proofErr w:type="spellEnd"/>
      <w:r w:rsidRPr="0040257A">
        <w:rPr>
          <w:rFonts w:ascii="Times New Roman" w:eastAsia="Times New Roman" w:hAnsi="Times New Roman" w:cs="Times New Roman"/>
          <w:sz w:val="20"/>
          <w:szCs w:val="20"/>
          <w:lang w:eastAsia="ru-RU"/>
        </w:rPr>
        <w:t xml:space="preserve"> – энергетическая компания", именуемое в дальнейшем "Покупатель", в лице Генерального директора Юсупова </w:t>
      </w:r>
      <w:proofErr w:type="spellStart"/>
      <w:r w:rsidRPr="0040257A">
        <w:rPr>
          <w:rFonts w:ascii="Times New Roman" w:eastAsia="Times New Roman" w:hAnsi="Times New Roman" w:cs="Times New Roman"/>
          <w:sz w:val="20"/>
          <w:szCs w:val="20"/>
          <w:lang w:eastAsia="ru-RU"/>
        </w:rPr>
        <w:t>Заирбека</w:t>
      </w:r>
      <w:proofErr w:type="spellEnd"/>
      <w:r w:rsidRPr="0040257A">
        <w:rPr>
          <w:rFonts w:ascii="Times New Roman" w:eastAsia="Times New Roman" w:hAnsi="Times New Roman" w:cs="Times New Roman"/>
          <w:sz w:val="20"/>
          <w:szCs w:val="20"/>
          <w:lang w:eastAsia="ru-RU"/>
        </w:rPr>
        <w:t xml:space="preserve"> </w:t>
      </w:r>
      <w:proofErr w:type="spellStart"/>
      <w:r w:rsidRPr="0040257A">
        <w:rPr>
          <w:rFonts w:ascii="Times New Roman" w:eastAsia="Times New Roman" w:hAnsi="Times New Roman" w:cs="Times New Roman"/>
          <w:sz w:val="20"/>
          <w:szCs w:val="20"/>
          <w:lang w:eastAsia="ru-RU"/>
        </w:rPr>
        <w:t>Камильевича</w:t>
      </w:r>
      <w:proofErr w:type="spellEnd"/>
      <w:r w:rsidRPr="0040257A">
        <w:rPr>
          <w:rFonts w:ascii="Times New Roman" w:eastAsia="Times New Roman" w:hAnsi="Times New Roman" w:cs="Times New Roman"/>
          <w:sz w:val="20"/>
          <w:szCs w:val="20"/>
          <w:lang w:eastAsia="ru-RU"/>
        </w:rPr>
        <w:t>, действующего на основании ________________________________________________, с одной стороны, и  ____________________________________    именуемое в дальнейшем "Поставщик", в лице  ____________________________, действующего на основании ___________________</w:t>
      </w:r>
      <w:proofErr w:type="gramStart"/>
      <w:r w:rsidRPr="0040257A">
        <w:rPr>
          <w:rFonts w:ascii="Times New Roman" w:eastAsia="Times New Roman" w:hAnsi="Times New Roman" w:cs="Times New Roman"/>
          <w:sz w:val="20"/>
          <w:szCs w:val="20"/>
          <w:lang w:eastAsia="ru-RU"/>
        </w:rPr>
        <w:t xml:space="preserve"> ,</w:t>
      </w:r>
      <w:proofErr w:type="gramEnd"/>
      <w:r w:rsidRPr="0040257A">
        <w:rPr>
          <w:rFonts w:ascii="Times New Roman" w:eastAsia="Times New Roman" w:hAnsi="Times New Roman" w:cs="Times New Roman"/>
          <w:sz w:val="20"/>
          <w:szCs w:val="20"/>
          <w:lang w:eastAsia="ru-RU"/>
        </w:rPr>
        <w:t xml:space="preserve"> с другой стороны, вместе именуемые "Стороны", заключили настоящий Договор (именуемый в дальнейшем "Договор") о нижеследующем: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 Предмет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1.1.Поставщик обязуется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Приложений к нему (в дальнейшем "Приложения"), являющихся неотъемлемой частью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1.3.Поставщик гарантирует Покупателю, что поставленный им Товар не нарушает интеллектуальных прав третьих лиц (прав на товарные знаки, патенты и т.д.).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Покупателю в связи с товаром Поставщика 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2. Цена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2.1.Цена Товара определяется Приложениями к настоящему Договору и фиксируется на весь согласованный в Приложении объем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2.2.При увеличении отпускной цены производителя, иных лиц и (или) транспортных тарифов, Поставщик обязуется поставить Товар в количестве и по цене, зафиксированной в соответствующем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3. Качество, количество и упаковка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3.1.Качество Товара должно соответствовать ГОСТу, ТУ или другим общепринятым стандартам качества, а также техническим требованиям Покупателя (опросным листам, техническому заданию) на данный вид Товара, которые указываются в Приложениях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Качество Товара должно быть подтверждено сертификатом качества (соответствия) производителя.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в соответствующем Приложении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 форме в установленном Договором порядке.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3.2.Номенклатура и количество Товара определяются в Приложениях к Договору.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3.3.Товар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состоит из нескольких мест, маркировка каждого места должна содержать следующие обозначения: </w:t>
      </w:r>
      <w:proofErr w:type="gramStart"/>
      <w:r w:rsidRPr="0040257A">
        <w:rPr>
          <w:rFonts w:ascii="Times New Roman" w:eastAsia="Times New Roman" w:hAnsi="Times New Roman" w:cs="Times New Roman"/>
          <w:sz w:val="20"/>
          <w:szCs w:val="20"/>
          <w:lang w:eastAsia="ru-RU"/>
        </w:rPr>
        <w:t>Покупатель, Грузоотправитель, Грузополучатель/Получатель, №Договора, № приложения, № заказа, № места, Вес брутто, Вес нетто, наименование Товара.</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w:t>
      </w:r>
      <w:proofErr w:type="gramStart"/>
      <w:r w:rsidRPr="0040257A">
        <w:rPr>
          <w:rFonts w:ascii="Times New Roman" w:eastAsia="Times New Roman" w:hAnsi="Times New Roman" w:cs="Times New Roman"/>
          <w:sz w:val="20"/>
          <w:szCs w:val="20"/>
          <w:lang w:eastAsia="ru-RU"/>
        </w:rPr>
        <w:t>о(</w:t>
      </w:r>
      <w:proofErr w:type="spellStart"/>
      <w:proofErr w:type="gramEnd"/>
      <w:r w:rsidRPr="0040257A">
        <w:rPr>
          <w:rFonts w:ascii="Times New Roman" w:eastAsia="Times New Roman" w:hAnsi="Times New Roman" w:cs="Times New Roman"/>
          <w:sz w:val="20"/>
          <w:szCs w:val="20"/>
          <w:lang w:eastAsia="ru-RU"/>
        </w:rPr>
        <w:t>ых</w:t>
      </w:r>
      <w:proofErr w:type="spellEnd"/>
      <w:r w:rsidRPr="0040257A">
        <w:rPr>
          <w:rFonts w:ascii="Times New Roman" w:eastAsia="Times New Roman" w:hAnsi="Times New Roman" w:cs="Times New Roman"/>
          <w:sz w:val="20"/>
          <w:szCs w:val="20"/>
          <w:lang w:eastAsia="ru-RU"/>
        </w:rPr>
        <w:t>) Товара(</w:t>
      </w:r>
      <w:proofErr w:type="spellStart"/>
      <w:r w:rsidRPr="0040257A">
        <w:rPr>
          <w:rFonts w:ascii="Times New Roman" w:eastAsia="Times New Roman" w:hAnsi="Times New Roman" w:cs="Times New Roman"/>
          <w:sz w:val="20"/>
          <w:szCs w:val="20"/>
          <w:lang w:eastAsia="ru-RU"/>
        </w:rPr>
        <w:t>ов</w:t>
      </w:r>
      <w:proofErr w:type="spell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 сверхгабаритных, тяжелых и длинномерных грузах (длиной более 10 м) и ящиках весом 500 кг и выше, а также на ящиках высотой более одного метра четко наносится яркой несмываемой краской центр тяжести знаком "+" и буквами "Верх" (на торцовых и боковых сторонах грузового места). Кроме того, груз должен иметь нанесенные яркой несмываемой краской указания в отношении способов его погрузки и разгрузки.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несет ответственность перед Покупателем за повреждение или порчу груза вследствие ненадлежащей упаковки.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3.4.На каждую часть Товара, отгруженную единицей транспортного средства, Поставщик обязан предоставить упаковочный лист, с указанием наименования Товара и его количества.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каждый ящик и контейнер должен быть помещен подробный упаковочный лист.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упаковочном листе указывается: </w:t>
      </w:r>
      <w:proofErr w:type="gramStart"/>
      <w:r w:rsidRPr="0040257A">
        <w:rPr>
          <w:rFonts w:ascii="Times New Roman" w:eastAsia="Times New Roman" w:hAnsi="Times New Roman" w:cs="Times New Roman"/>
          <w:sz w:val="20"/>
          <w:szCs w:val="20"/>
          <w:lang w:eastAsia="ru-RU"/>
        </w:rPr>
        <w:t xml:space="preserve">Наименование Товара, № опросного листа, № заказа, №позиции в заказе, количество, наименование комплектующих элементов, количество комплектующих элементов, вес, габаритные размеры, какие документы следуют с грузом.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4. Условия поставки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4.1.Базис поставки  Товара, график и сроки поставки, а также иные условия поставки отражаются в настоящем Договоре и Приложениях к нему. Изменение графика поставки Товара должно быть согласовано Сторонами дополнительно.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4.2.Базис поставки – склад Покупателя. Датой поставки Товара (датой исполнения обязанности Поставщика по поставке Товара) является дата доставки на склад Покупателя, указанная в акте о приемке материалов.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собственности и риск случайной гибели Товара переходят от Поставщика к Покупателю </w:t>
      </w:r>
      <w:proofErr w:type="gramStart"/>
      <w:r w:rsidRPr="0040257A">
        <w:rPr>
          <w:rFonts w:ascii="Times New Roman" w:eastAsia="Times New Roman" w:hAnsi="Times New Roman" w:cs="Times New Roman"/>
          <w:sz w:val="20"/>
          <w:szCs w:val="20"/>
          <w:lang w:eastAsia="ru-RU"/>
        </w:rPr>
        <w:t>с даты доставки</w:t>
      </w:r>
      <w:proofErr w:type="gramEnd"/>
      <w:r w:rsidRPr="0040257A">
        <w:rPr>
          <w:rFonts w:ascii="Times New Roman" w:eastAsia="Times New Roman" w:hAnsi="Times New Roman" w:cs="Times New Roman"/>
          <w:sz w:val="20"/>
          <w:szCs w:val="20"/>
          <w:lang w:eastAsia="ru-RU"/>
        </w:rPr>
        <w:t xml:space="preserve"> Товара на склад Покупателя.</w:t>
      </w:r>
      <w:r w:rsidRPr="0040257A">
        <w:rPr>
          <w:rFonts w:ascii="Times New Roman" w:eastAsia="Times New Roman" w:hAnsi="Times New Roman" w:cs="Times New Roman"/>
          <w:sz w:val="20"/>
          <w:szCs w:val="20"/>
          <w:lang w:eastAsia="ru-RU"/>
        </w:rPr>
        <w:tab/>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4.3.Расходы по транспортировке Товара до базиса поставки, а также прочие расходы  включены в цену Товара, которые несет Поставщик. Покупатель самостоятельно несет все расходы по разгрузке Товара с прибывшего транспортного средства.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4.4.Адреса и реквизиты покупателя Товара отражаются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4.5.При отгрузке Товара железнодорожным транспортом Поставщик обязан проинформировать Покупателя о дате отгрузки, наименовании и количестве отгруженного Товара, номерах контейнеров, вагонов или цистерн в течение двух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отгрузке Товара иным видом транспорта Поставщик обязан в течение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проинформировать Покупателя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4.6.В случае поставки Товара в многооборотной таре или упаковке, ее возврат производится в порядке, установленном дополнительным соглашением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поставки Товара с использованием собственных или арендованных железнодорожных цистерн или вагонов порядок их возврата определяется дополнительным соглашением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4.7.Счет-фактура, товарная накладная, паспорт, маркировка Товара заводом-изготовителем (</w:t>
      </w:r>
      <w:proofErr w:type="spellStart"/>
      <w:r w:rsidRPr="0040257A">
        <w:rPr>
          <w:rFonts w:ascii="Times New Roman" w:eastAsia="Times New Roman" w:hAnsi="Times New Roman" w:cs="Times New Roman"/>
          <w:sz w:val="20"/>
          <w:szCs w:val="20"/>
          <w:lang w:eastAsia="ru-RU"/>
        </w:rPr>
        <w:t>шильдик</w:t>
      </w:r>
      <w:proofErr w:type="spellEnd"/>
      <w:r w:rsidRPr="0040257A">
        <w:rPr>
          <w:rFonts w:ascii="Times New Roman" w:eastAsia="Times New Roman" w:hAnsi="Times New Roman" w:cs="Times New Roman"/>
          <w:sz w:val="20"/>
          <w:szCs w:val="20"/>
          <w:lang w:eastAsia="ru-RU"/>
        </w:rPr>
        <w:t>)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Приложениях к настоящему Договору.</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4.8 Исполнитель (Поставщик, Перевозчик, Арендатор, Арендодатель)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5000 руб. за каждый не предоставленный документ (документ с недостоверными данными).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5. Условия приемки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5.1.Приемка Товара по качеству, количеству и комплектности производится Покупателем (Грузополучателем/Получателем) в одностороннем порядке в течение 5 календарных дней с даты поставки на основании данных, указанных в документах, перечень которых установлен в п. 7.1 настоящего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w:t>
      </w:r>
      <w:proofErr w:type="gramEnd"/>
      <w:r w:rsidRPr="0040257A">
        <w:rPr>
          <w:rFonts w:ascii="Times New Roman" w:eastAsia="Times New Roman" w:hAnsi="Times New Roman" w:cs="Times New Roman"/>
          <w:sz w:val="20"/>
          <w:szCs w:val="20"/>
          <w:lang w:eastAsia="ru-RU"/>
        </w:rPr>
        <w:t xml:space="preserve"> передаче Товара в месте нахождения склада Покупателя (Грузополучателя /Получателя)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Грузополучатель/Получатель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5.2.В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5</w:t>
      </w:r>
      <w:proofErr w:type="gramEnd"/>
      <w:r w:rsidRPr="0040257A">
        <w:rPr>
          <w:rFonts w:ascii="Times New Roman" w:eastAsia="Times New Roman" w:hAnsi="Times New Roman" w:cs="Times New Roman"/>
          <w:sz w:val="20"/>
          <w:szCs w:val="20"/>
          <w:lang w:eastAsia="ru-RU"/>
        </w:rPr>
        <w:t xml:space="preserve"> календарных дней с момента поступления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Грузополучателю/Получателю Товара обеспечить вызов представителя Поставщика и с его участием обеспечить составление Акта о выявленных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Уведомление о вызове представителя Поставщика должно быть направлено (передано) ему по электронной почте, телеграфу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обязан в течение суток после получения вызова Покупателя (Грузополучателя/Получателя) сообщить по электронной почте, телеграфу (факсу) о направлении им Представителя для участия в составлении Акта о выявленных недостатках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Неполучение ответа на вызов в указанный срок дает право Покупателю (Грузополучателю/Получателю)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 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том случае, если одна из сторон отказывается подписывать акт, в акте делается соответствующая </w:t>
      </w:r>
      <w:proofErr w:type="gramStart"/>
      <w:r w:rsidRPr="0040257A">
        <w:rPr>
          <w:rFonts w:ascii="Times New Roman" w:eastAsia="Times New Roman" w:hAnsi="Times New Roman" w:cs="Times New Roman"/>
          <w:sz w:val="20"/>
          <w:szCs w:val="20"/>
          <w:lang w:eastAsia="ru-RU"/>
        </w:rPr>
        <w:t>запись</w:t>
      </w:r>
      <w:proofErr w:type="gramEnd"/>
      <w:r w:rsidRPr="0040257A">
        <w:rPr>
          <w:rFonts w:ascii="Times New Roman" w:eastAsia="Times New Roman" w:hAnsi="Times New Roman" w:cs="Times New Roman"/>
          <w:sz w:val="20"/>
          <w:szCs w:val="20"/>
          <w:lang w:eastAsia="ru-RU"/>
        </w:rPr>
        <w:t xml:space="preserve">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5.3.В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5.2. настоящего Договора, Поставщик обязан произвести замену Товара на качественный и/или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и/или доукомплектовать Товар в течение десяти рабочих дней.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Замена Товара на качественный, а также допоставка </w:t>
      </w:r>
      <w:proofErr w:type="gramStart"/>
      <w:r w:rsidRPr="0040257A">
        <w:rPr>
          <w:rFonts w:ascii="Times New Roman" w:eastAsia="Times New Roman" w:hAnsi="Times New Roman" w:cs="Times New Roman"/>
          <w:sz w:val="20"/>
          <w:szCs w:val="20"/>
          <w:lang w:eastAsia="ru-RU"/>
        </w:rPr>
        <w:t>комплектующих</w:t>
      </w:r>
      <w:proofErr w:type="gramEnd"/>
      <w:r w:rsidRPr="0040257A">
        <w:rPr>
          <w:rFonts w:ascii="Times New Roman" w:eastAsia="Times New Roman" w:hAnsi="Times New Roman" w:cs="Times New Roman"/>
          <w:sz w:val="20"/>
          <w:szCs w:val="20"/>
          <w:lang w:eastAsia="ru-RU"/>
        </w:rPr>
        <w:t>/недостающего количества Товара производится Поставщиком в адрес Грузополучателя и оформляется двусторонним Актом приема-передачи, соответствующим требованиям, приведенным в п. 7.4 настоящего Договора.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 а также направлен Покупателю посредством электронной почты/факсимильной связи.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Товар, не соответствующий условиям Договора, принимается Покупателем на ответственное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Кроме того, в случае возврата Товара Поставщику расходы Покупателя по приемке, отправке, погрузо-разгрузочным работам и транспортировке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п.8.1. настоящего Договора до момента поставки Товара, соответствующего условиям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5.4.В случае если предусмотрено соответствующим Приложением, Товар должен поставляться комплектом.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Приёмка Товара осуществляется только в отношении комплекта. Некомплектный Товар, поступивший Покупателю, приёмке не подлежит.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 либо возвращен Поставщику за его счет, либо вывезен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Выбор из указанных  вариантов действия является правом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5.5.В случае если предусмотрено в соответствующем Приложении, Товар должен поставляться в собранном виде.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Если Товар будет доставлен не в собранном виде, то Покупатель может принять Товар либо не принять такой Товар и вернуть его Поставщику за его счет.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возврата Товара расходы по приемке, отправке, погрузо-разгрузочным работам, транспортировке и ответственному хранению возмещаются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5.6.Поставщик обязуется в сроки, предусмотренные настоящим Договором и Приложениями к нему, но в любом случае не позднее даты прибытия Товара в базис поставки 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эксплуатацию и/или дальнейшую передачу Товара третьим лицам и/или иные действия в отношении</w:t>
      </w:r>
      <w:proofErr w:type="gramEnd"/>
      <w:r w:rsidRPr="0040257A">
        <w:rPr>
          <w:rFonts w:ascii="Times New Roman" w:eastAsia="Times New Roman" w:hAnsi="Times New Roman" w:cs="Times New Roman"/>
          <w:sz w:val="20"/>
          <w:szCs w:val="20"/>
          <w:lang w:eastAsia="ru-RU"/>
        </w:rPr>
        <w:t xml:space="preserve"> Товара, и перечень </w:t>
      </w:r>
      <w:proofErr w:type="gramStart"/>
      <w:r w:rsidRPr="0040257A">
        <w:rPr>
          <w:rFonts w:ascii="Times New Roman" w:eastAsia="Times New Roman" w:hAnsi="Times New Roman" w:cs="Times New Roman"/>
          <w:sz w:val="20"/>
          <w:szCs w:val="20"/>
          <w:lang w:eastAsia="ru-RU"/>
        </w:rPr>
        <w:t>которых</w:t>
      </w:r>
      <w:proofErr w:type="gramEnd"/>
      <w:r w:rsidRPr="0040257A">
        <w:rPr>
          <w:rFonts w:ascii="Times New Roman" w:eastAsia="Times New Roman" w:hAnsi="Times New Roman" w:cs="Times New Roman"/>
          <w:sz w:val="20"/>
          <w:szCs w:val="20"/>
          <w:lang w:eastAsia="ru-RU"/>
        </w:rPr>
        <w:t xml:space="preserve"> установлен в п.7.1. Договора, а также в соответствующих Приложениях к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выявления отсутствия указанных документов, Покупатель вправе не осуществлять приемку Товара и, поместив Товар на ответственное хранение, с отнесением на Поставщика фактических расходов за хранение, потребовать предоставить такие документы в течение 10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Поставщиком соответствующего уведомления Покупателя. Документы должны быть предоставлены по адресу Покупателя Товара вместе с Актом приема-передачи документов, подписанным уполномоченным представителем Поставщика, а также направлены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Покупателю посредством электронной почты/факсимильной связи. Акт приема-передачи документов, указанный в настоящем пункте, должен соответствовать требованиям, приведенным в п. 7.4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документы не будут предоставлены в указанный срок, Покупатель имеет право в соответствии со ст.464 ГК РФ отказаться от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В случае помещения Товара на ответственное хранение в связи с отсутствием указанных документов, право собственности на Товар не переходит к Покупателю в момент, предусмотренный Договором или соответствующим Приложением.  В этом случае право собственности  на Товар перейдет к Покупателю </w:t>
      </w:r>
      <w:proofErr w:type="gramStart"/>
      <w:r w:rsidRPr="0040257A">
        <w:rPr>
          <w:rFonts w:ascii="Times New Roman" w:eastAsia="Times New Roman" w:hAnsi="Times New Roman" w:cs="Times New Roman"/>
          <w:sz w:val="20"/>
          <w:szCs w:val="20"/>
          <w:lang w:eastAsia="ru-RU"/>
        </w:rPr>
        <w:t>с даты предоставления</w:t>
      </w:r>
      <w:proofErr w:type="gramEnd"/>
      <w:r w:rsidRPr="0040257A">
        <w:rPr>
          <w:rFonts w:ascii="Times New Roman" w:eastAsia="Times New Roman" w:hAnsi="Times New Roman" w:cs="Times New Roman"/>
          <w:sz w:val="20"/>
          <w:szCs w:val="20"/>
          <w:lang w:eastAsia="ru-RU"/>
        </w:rPr>
        <w:t xml:space="preserve"> всех документов, предусмотренных Договором и/или соответствующим Приложением, указанной в Акте приема-передачи документов, подписанным уполномоченными представителями Сторон,  либо с даты приемки Товара, если Покупатель воспользуется правом осуществить приемку Товара до получения указанных документов.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Возмещение Поставщиком расходов Покупателя, понесенных в связи с принятием Товара на ответственное хранение, не освобождает Поставщика  от уплаты неустойки за просрочку поставки Товара.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6. Порядок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6.1.Оплата по настоящему договору осуществляется путем перечисления денежных средств на расчетный счет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6.2.Оплата за поставленный Товар осуществляется в сроки указанные в спецификациях к настоящему договору при условии получения Покупателем документов, указанных в п. 7.1, и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6.3.В случае предоставления документов, указанных в п. 7.1.,7.2.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электронной почте или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просрочки предоставления документов, указанных в п. 7.1.,7.2. настоящего Договора, Покупатель вправе увеличить срок оплаты поставленного Товара соразмерно времени просрочки предоставления всех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6.4.Датой исполнения обязательств Покупателя по оплате Товара считается дата списания денежных сре</w:t>
      </w:r>
      <w:proofErr w:type="gramStart"/>
      <w:r w:rsidRPr="0040257A">
        <w:rPr>
          <w:rFonts w:ascii="Times New Roman" w:eastAsia="Times New Roman" w:hAnsi="Times New Roman" w:cs="Times New Roman"/>
          <w:sz w:val="20"/>
          <w:szCs w:val="20"/>
          <w:lang w:eastAsia="ru-RU"/>
        </w:rPr>
        <w:t>дств с р</w:t>
      </w:r>
      <w:proofErr w:type="gramEnd"/>
      <w:r w:rsidRPr="0040257A">
        <w:rPr>
          <w:rFonts w:ascii="Times New Roman" w:eastAsia="Times New Roman" w:hAnsi="Times New Roman" w:cs="Times New Roman"/>
          <w:sz w:val="20"/>
          <w:szCs w:val="20"/>
          <w:lang w:eastAsia="ru-RU"/>
        </w:rPr>
        <w:t xml:space="preserve">асчетного счета Покупателя.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6.5.Стороны вправе согласовать порядок оплаты Товара в иные сроки и иными способами в соответствии с действующим законодательством РФ.</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6.6.Оплата за поставленный Товар производится в порядке и на условиях, предусмотренных </w:t>
      </w:r>
      <w:proofErr w:type="spellStart"/>
      <w:r w:rsidRPr="0040257A">
        <w:rPr>
          <w:rFonts w:ascii="Times New Roman" w:eastAsia="Times New Roman" w:hAnsi="Times New Roman" w:cs="Times New Roman"/>
          <w:sz w:val="20"/>
          <w:szCs w:val="20"/>
          <w:lang w:eastAsia="ru-RU"/>
        </w:rPr>
        <w:t>п.п</w:t>
      </w:r>
      <w:proofErr w:type="spellEnd"/>
      <w:r w:rsidRPr="0040257A">
        <w:rPr>
          <w:rFonts w:ascii="Times New Roman" w:eastAsia="Times New Roman" w:hAnsi="Times New Roman" w:cs="Times New Roman"/>
          <w:sz w:val="20"/>
          <w:szCs w:val="20"/>
          <w:lang w:eastAsia="ru-RU"/>
        </w:rPr>
        <w:t>. 6.2. Договора при наличии у Покупателя на момент оплаты оригиналов Договора и соответствующего Приложения, надлежащим образом подписанных Поставщиком и предоставленных Покупателю в срок. В случае нарушения Поставщиком установленного срока и отсутствия на момент оплаты указанных документов, Покупатель имеет право приостановить оплату поставленного по соответствующему Приложению Товара до момента их получения, при этом к Покупателю не применяются штрафные санкции за просрочку оплаты поставленного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6.7.Возмещение расходов по хранению Товара и иных расходов, производится Поставщиком на основании акта приема-передачи выполненных работ (оказанных услуг) и счета-фактуры, выставленного Покупателем, в течение 10 рабочих дней с момента получения Поставщиком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6.8.В случае возврата Поставщику Товара, не соответствующего условиям Договора, 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6.9.Если на момент </w:t>
      </w:r>
      <w:proofErr w:type="gramStart"/>
      <w:r w:rsidRPr="0040257A">
        <w:rPr>
          <w:rFonts w:ascii="Times New Roman" w:eastAsia="Times New Roman" w:hAnsi="Times New Roman" w:cs="Times New Roman"/>
          <w:sz w:val="20"/>
          <w:szCs w:val="20"/>
          <w:lang w:eastAsia="ru-RU"/>
        </w:rPr>
        <w:t>наступления срока исполнения обязательства Покупателя</w:t>
      </w:r>
      <w:proofErr w:type="gramEnd"/>
      <w:r w:rsidRPr="0040257A">
        <w:rPr>
          <w:rFonts w:ascii="Times New Roman" w:eastAsia="Times New Roman" w:hAnsi="Times New Roman" w:cs="Times New Roman"/>
          <w:sz w:val="20"/>
          <w:szCs w:val="20"/>
          <w:lang w:eastAsia="ru-RU"/>
        </w:rPr>
        <w:t xml:space="preserve"> по оплате поставленного Товара, Поставщик имеет перед Покупателем задолженность по иным обязательствам, Стороны вправе произвести зачет встречных однородных требований в порядке статьи 410 ГК РФ.</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7.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7.1.Поставщик обязан одновременно с Товаром направить Покупателю следующие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соответствие безопасности Товара (сертификат соответствия обязательный и/или добровольный, либо декларация соответствия безопасности на Товар), заверенный держателем (собственником) сертификата, либо органом, выдавшим сертификат, либо заверен нотариально.</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сертификат качества;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паспорт на Товар, в случае если поставляемый Товар требует паспортизации, скрепленный печатью производителя;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инструкцию по эксплуатации и применению,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гарантийные обязательства на Товар;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упаковочный лист;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оригинал товарной накладной на Товар по унифицированной форме ТОРГ-12;</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иные документы, согласованные Сторонами.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7.2.В целях информирования Покупателя о статусе выполнения обязательств по настоящему Договору 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подтверждения выполнения обязательств по поставке Товара Поставщик обязуется </w:t>
      </w:r>
      <w:proofErr w:type="gramStart"/>
      <w:r w:rsidRPr="0040257A">
        <w:rPr>
          <w:rFonts w:ascii="Times New Roman" w:eastAsia="Times New Roman" w:hAnsi="Times New Roman" w:cs="Times New Roman"/>
          <w:sz w:val="20"/>
          <w:szCs w:val="20"/>
          <w:lang w:eastAsia="ru-RU"/>
        </w:rPr>
        <w:t>предоставить следующие документы</w:t>
      </w:r>
      <w:proofErr w:type="gramEnd"/>
      <w:r w:rsidRPr="0040257A">
        <w:rPr>
          <w:rFonts w:ascii="Times New Roman" w:eastAsia="Times New Roman" w:hAnsi="Times New Roman" w:cs="Times New Roman"/>
          <w:sz w:val="20"/>
          <w:szCs w:val="20"/>
          <w:lang w:eastAsia="ru-RU"/>
        </w:rPr>
        <w:t xml:space="preserve"> в указанные сроки: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железнодорожной квитанции или товаротранспортной накладной или авианакладной, подтверждающей отгрузку Товара с указанием планируемой даты прибытия Товара на станцию назначения в течение 2-х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счета фактуры по факсимильной связи или по электронной почте в течение 5-ти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 но не позднее последнего числа отчетного месяца (месяца, в котором Поставщиком произведена отгрузка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кроме того, при поставке автомобильным транспортом копию товаротранспортной накладной с отметкой Грузополучателя/Получателя о получении Товара в базисе поставки в течение 5-ти рабочих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Товара в базисе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обязан направить Покупателю оригинал счета-фактуры </w:t>
      </w:r>
      <w:proofErr w:type="gramStart"/>
      <w:r w:rsidRPr="0040257A">
        <w:rPr>
          <w:rFonts w:ascii="Times New Roman" w:eastAsia="Times New Roman" w:hAnsi="Times New Roman" w:cs="Times New Roman"/>
          <w:sz w:val="20"/>
          <w:szCs w:val="20"/>
          <w:lang w:eastAsia="ru-RU"/>
        </w:rPr>
        <w:t>экспресс-почтой</w:t>
      </w:r>
      <w:proofErr w:type="gramEnd"/>
      <w:r w:rsidRPr="0040257A">
        <w:rPr>
          <w:rFonts w:ascii="Times New Roman" w:eastAsia="Times New Roman" w:hAnsi="Times New Roman" w:cs="Times New Roman"/>
          <w:sz w:val="20"/>
          <w:szCs w:val="20"/>
          <w:lang w:eastAsia="ru-RU"/>
        </w:rPr>
        <w:t xml:space="preserve"> или курьерской службой в течение 2-х рабочих дней с даты его выставления.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7.3.В случае помещения Товара на ответственное хранение или на хранение Покупатель в течение 5 календарных дней, следующих за днем фактического поступления Товара, направляет в адрес Поставщика уведомление: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о несоответствии поступившего Товара условиям Договора по качеству и\или количеству и\или комплектности;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с приложением Акта приема-передачи Товара на хранение по форме МХ-1 в двух экземплярах.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этом Товар, не соответствующий условиям Договора, принимается Покупателем на ответственное хранение или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в течение 1-го рабочего дня с момента получения Акт приема-передачи Товара на хранение по форме МХ-1 обязан подписать и направить 1 экземпляр Акта Покупателю либо предоставить мотивированный отказ от его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 окончании срока хранения (дата, предшествующая дате начала срока поставки либо дата замены, допоставки, доукомплектования) Покупатель направляет Поставщику Акт о возврате Товара, сданного на хранение по форме МХ-3, а также Акт оказанных услуг по хранению Товара в 2 экземплярах и счет-фактуру. Поставщик в течение 1-го рабочего дня, со дня получения Акта о возврате Товара, сданного на хранение по форме МХ-3, а также Акта оказанных услуг по хранению Товара обязан подписать и направить по 1 экземпляру указанных актов Покупателю либо предоставить мотивированный отказ от их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нарушения сроков для подписания актов МХ-1, МХ-3 и Акта оказанных услуг по хранению Товара и непредставления Поставщиком мотивированного отказа от их подписания, акты считаются подписанными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Подписание актов по форме МХ-1, МХ-3, а также Акта оказанных услуг по хранению Товара может осуществляться Сторонами с использованием факсимильной связи, посредством электронной почты и иными доступными средствами связи, позволяющими достоверно установить, что документ исходит от Стороны настоящего Договора с обязательным обменом документами с оригинальными подписями.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Оригиналы данных документов Поставщик обязан подписать и направить в адрес Покупателя не позднее 3 рабочих дней с даты их получения.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7.4.Первичные учетные документы,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содержать следующие обязательные реквизиты: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дату составления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организации, от имени которой составлен документ;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содержание хозяйственной операции;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измерители хозяйственной операции в натуральном и денежном выражении;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должностей лиц, ответственных за совершение хозяйственной операции и правильность ее оформления;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личные подписи указанных лиц.</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7.5.В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7.6.Счета-фактуры,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Вместе с оригиналами счетов-фактур направляются надлежащим образом заверенные копии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подтверждающих полномочия лиц подписывать счета-фактуры (за исключением случаев, когда соответствующие документы были представлены ранее).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 течение 3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8. Ответственность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8.1.В случае нарушения сроков поставки Товара, предусмотренных в настоящем Договоре и Приложениях к нему, Поставщик уплачивает Покупателю пеню в размере   1% от стоимости не поставленного в срок Товара, Товара с недостатками или ненадлежащего качества (подлежащего замене и/или ремонту) за каждый день просрочки, но не более чем  20% от стоимости не поставленного в срок Товара, Товара с недостатками или</w:t>
      </w:r>
      <w:proofErr w:type="gramEnd"/>
      <w:r w:rsidRPr="0040257A">
        <w:rPr>
          <w:rFonts w:ascii="Times New Roman" w:eastAsia="Times New Roman" w:hAnsi="Times New Roman" w:cs="Times New Roman"/>
          <w:sz w:val="20"/>
          <w:szCs w:val="20"/>
          <w:lang w:eastAsia="ru-RU"/>
        </w:rPr>
        <w:t xml:space="preserve"> ненадлежащего качества (подлежащего замене и/или ремонту).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8.2.В случае нарушения сроков оплаты Товара, предусмотренных в настоящем договоре/Приложениях к настоящему Договору, уплачивает Стороне – получателю платежа пеню в размере 1% от неоплаченной в срок суммы, за каждый день просрочки, но не более чем 10% от неоплаченной в срок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8.3.В случае поставки Товара ненадлежащего качества или Товара не соответствующего техническим условиям Покупателя, установленным для данного Товара, подтвержденной Актом о выявленных недостатках Товара, Поставщик уплачивает Покупателю штраф в размере 3 % от стоимости поставленного Товара ненадлежащего качества или Товара не соответствующего техническим условиям по цене аналогичного Товара, указанной в Приложении.</w:t>
      </w:r>
      <w:proofErr w:type="gramEnd"/>
      <w:r w:rsidRPr="0040257A">
        <w:rPr>
          <w:rFonts w:ascii="Times New Roman" w:eastAsia="Times New Roman" w:hAnsi="Times New Roman" w:cs="Times New Roman"/>
          <w:sz w:val="20"/>
          <w:szCs w:val="20"/>
          <w:lang w:eastAsia="ru-RU"/>
        </w:rPr>
        <w:t xml:space="preserve"> Уплата штрафа не освобождает Поставщика от исполнения обязанности по замене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w:t>
      </w:r>
      <w:proofErr w:type="gramStart"/>
      <w:r w:rsidRPr="0040257A">
        <w:rPr>
          <w:rFonts w:ascii="Times New Roman" w:eastAsia="Times New Roman" w:hAnsi="Times New Roman" w:cs="Times New Roman"/>
          <w:sz w:val="20"/>
          <w:szCs w:val="20"/>
          <w:lang w:eastAsia="ru-RU"/>
        </w:rPr>
        <w:t>но</w:t>
      </w:r>
      <w:proofErr w:type="gramEnd"/>
      <w:r w:rsidRPr="0040257A">
        <w:rPr>
          <w:rFonts w:ascii="Times New Roman" w:eastAsia="Times New Roman" w:hAnsi="Times New Roman" w:cs="Times New Roman"/>
          <w:sz w:val="20"/>
          <w:szCs w:val="20"/>
          <w:lang w:eastAsia="ru-RU"/>
        </w:rPr>
        <w:t xml:space="preserve"> не ограничиваясь, следующим: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8.4.В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трех рабочих дней с момента получения уведомления Поставщика. </w:t>
      </w:r>
      <w:proofErr w:type="gramStart"/>
      <w:r w:rsidRPr="0040257A">
        <w:rPr>
          <w:rFonts w:ascii="Times New Roman" w:eastAsia="Times New Roman" w:hAnsi="Times New Roman" w:cs="Times New Roman"/>
          <w:sz w:val="20"/>
          <w:szCs w:val="20"/>
          <w:lang w:eastAsia="ru-RU"/>
        </w:rPr>
        <w:t>В 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штраф в размере 10 % от стоимости Товара, указанного в уведомлении Поставщика об отказе от исполнения обязательства и  возместить    убытки    Покупателя,  вызванные   отказом   от поставки  Товара   в  течение 20 рабочих дней с даты получения Поставщиком письменного согласия Покупателя.</w:t>
      </w:r>
      <w:proofErr w:type="gramEnd"/>
      <w:r w:rsidRPr="0040257A">
        <w:rPr>
          <w:rFonts w:ascii="Times New Roman" w:eastAsia="Times New Roman" w:hAnsi="Times New Roman" w:cs="Times New Roman"/>
          <w:sz w:val="20"/>
          <w:szCs w:val="20"/>
          <w:lang w:eastAsia="ru-RU"/>
        </w:rPr>
        <w:t xml:space="preserve"> При этом в случае принятия Покупателем отказа Поставщика от поставки Товара, Договор считается расторгнутым </w:t>
      </w:r>
      <w:proofErr w:type="gramStart"/>
      <w:r w:rsidRPr="0040257A">
        <w:rPr>
          <w:rFonts w:ascii="Times New Roman" w:eastAsia="Times New Roman" w:hAnsi="Times New Roman" w:cs="Times New Roman"/>
          <w:sz w:val="20"/>
          <w:szCs w:val="20"/>
          <w:lang w:eastAsia="ru-RU"/>
        </w:rPr>
        <w:t>с даты направления</w:t>
      </w:r>
      <w:proofErr w:type="gramEnd"/>
      <w:r w:rsidRPr="0040257A">
        <w:rPr>
          <w:rFonts w:ascii="Times New Roman" w:eastAsia="Times New Roman" w:hAnsi="Times New Roman" w:cs="Times New Roman"/>
          <w:sz w:val="20"/>
          <w:szCs w:val="20"/>
          <w:lang w:eastAsia="ru-RU"/>
        </w:rPr>
        <w:t xml:space="preserve"> Покупателем письменного согласия с отказом Поставщика от исполнения обязательств по поставке Товара. Расторжение Договора не освобождает Поставщика от предусмотренной настоящим пунктом ответственности за отказ от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8.1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соответствии с положениями ст. 394 ГК РФ убытки, предусмотренные настоящим пунктом, взыскиваются сверх неустойки за отказ Поставщика от поставок.</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8.5.Поставщик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8.6.Поставщик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 В случае указания в товаросопроводительных документах реквизитов несуществующего Грузополучателя, Грузоотправитель по предварительному письменному согласованию с новым Грузополучателем обязан в соответствии с Уставом железнодорожного транспорта РФ осуществить переадресовку грузов с уплатой Перевозчику (либо новому Грузополучателю) всех связанных с этим сборов и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8.7.В случае просрочки поставки Товара более 30 рабочих дней сверх срока, указанного в Приложении, Покупатель в соответствии со ст.520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8.8.Уплата штрафных санкций не освобождает Стороны от обязательств по настоящему Договору за исключением случая, предусмотренного пунктом 8.5.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8.9.В случае, если Покупатель в соответствии с настоящим Договором, законом, иными правовыми актами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принял Товар на ответственное хранение (некачественный, некомплектный Товар, недопоставка Товара, поставка Товара сверх количества, предусмотренного Договором и др.), Покупатель обязан обеспечить сохранность этого Товара и незамедлительно уведомить Поставщика. Поставщик обязан заменить 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или вывезти Товар либо распорядиться им на свое усмотрение в срок указанный в уведомлении. Если Поставщик в указанный срок не распорядится Товаром, Покупатель возвратить его Поставщику. 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Товар, не соответствующий условиям Договора, принимается Покупателем на ответственное хранение с начислением соответствующей платы, начиная с первого дня хранения.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 всех случаях отпуск Товара Покупателем производится только после предварительной оплаты Поставщиком стоимости транспортировки Товара и расходов по приемке, погрузо-разгрузочным работам и ответственному хранению Товара, которые оплачивается Поставщиком на основании счета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8.10.Стороны вправе не предъявлять штрафы, пени и иные санкции, предусмотренные условиями настоящего Договора, а также причиненные убытки.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9. Гарантийные обязательства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9.1.Поставщик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 Гарантийный срок на Товар составляет не менее 30 дней </w:t>
      </w:r>
      <w:proofErr w:type="gramStart"/>
      <w:r w:rsidRPr="0040257A">
        <w:rPr>
          <w:rFonts w:ascii="Times New Roman" w:eastAsia="Times New Roman" w:hAnsi="Times New Roman" w:cs="Times New Roman"/>
          <w:sz w:val="20"/>
          <w:szCs w:val="20"/>
          <w:lang w:eastAsia="ru-RU"/>
        </w:rPr>
        <w:t>с даты поставки</w:t>
      </w:r>
      <w:proofErr w:type="gramEnd"/>
      <w:r w:rsidRPr="0040257A">
        <w:rPr>
          <w:rFonts w:ascii="Times New Roman" w:eastAsia="Times New Roman" w:hAnsi="Times New Roman" w:cs="Times New Roman"/>
          <w:sz w:val="20"/>
          <w:szCs w:val="20"/>
          <w:lang w:eastAsia="ru-RU"/>
        </w:rPr>
        <w:t xml:space="preserve">, если иное не предусмотрено соответствующим Приложением к Договору. Продолжительность данного срока указывается в гарантийных обязательствах Поставщика, предоставляемых в соответствии с п. 7.1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9.2.В случае если в течение Гарантийного срока будут выявлены недостатки Товара или иное несоответствие качества Товара условиям настоящего Договора и Приложений к нему, Покупатель обязан в течение 3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Вызов представителя Поставщика осуществляется в порядке, предусмотренном пунктом 5.2.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9.3.По прибытию представителя Поставщика ему должны быть предоставлены все необходимые материалы для выявления причин повреждения.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9.4.При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9.5.По результатам анализа, проведенного согласно п.9.2., 9.3., 9.4. настоящего договора,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9.6.В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9.5 настоящего Договора, Поставщик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9.7.При поставке электрооборудования поставленный Товар должен вводиться в эксплуатацию в соответствие с техническими условиями и "Руководством по эксплуатации" изготовителя с выполнением требований "Правил устройства электроустановок", издание 1998 года, </w:t>
      </w:r>
      <w:proofErr w:type="spellStart"/>
      <w:r w:rsidRPr="0040257A">
        <w:rPr>
          <w:rFonts w:ascii="Times New Roman" w:eastAsia="Times New Roman" w:hAnsi="Times New Roman" w:cs="Times New Roman"/>
          <w:sz w:val="20"/>
          <w:szCs w:val="20"/>
          <w:lang w:eastAsia="ru-RU"/>
        </w:rPr>
        <w:t>Главгосэнергонадзор</w:t>
      </w:r>
      <w:proofErr w:type="spellEnd"/>
      <w:r w:rsidRPr="0040257A">
        <w:rPr>
          <w:rFonts w:ascii="Times New Roman" w:eastAsia="Times New Roman" w:hAnsi="Times New Roman" w:cs="Times New Roman"/>
          <w:sz w:val="20"/>
          <w:szCs w:val="20"/>
          <w:lang w:eastAsia="ru-RU"/>
        </w:rPr>
        <w:t xml:space="preserve"> Министерства топлива и энергетики России, издание шестое, с оформлением соответствующих протоколов испытаний и выдачей разрешения на ввод в эксплуатацию уполномоченной на это организацией или государственным органом.</w:t>
      </w:r>
      <w:proofErr w:type="gramEnd"/>
      <w:r w:rsidRPr="0040257A">
        <w:rPr>
          <w:rFonts w:ascii="Times New Roman" w:eastAsia="Times New Roman" w:hAnsi="Times New Roman" w:cs="Times New Roman"/>
          <w:sz w:val="20"/>
          <w:szCs w:val="20"/>
          <w:lang w:eastAsia="ru-RU"/>
        </w:rPr>
        <w:t xml:space="preserve"> Поставщик не несет гарантийных обязательств в отношении Товара, который был введен в эксплуатацию с нарушением данного пункта.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10. Разрешение споров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10.1.При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рабочих дней.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10.2.Все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Республика Саха (Якутия).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10.3.Настоящий Договор регулируется и толкуется в соответствии с законодательством Российской Федерации.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11. Форс-мажорные обстоятельства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11.1.Стороны не несут ответственности за неисполнение любого из своих обязательств, за исключением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обязательств по оплате поставленного товара,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40257A">
        <w:rPr>
          <w:rFonts w:ascii="Times New Roman" w:eastAsia="Times New Roman" w:hAnsi="Times New Roman" w:cs="Times New Roman"/>
          <w:sz w:val="20"/>
          <w:szCs w:val="20"/>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если продолжительность обстоятельств форс-мажора превышает 30 дней настоящий </w:t>
      </w:r>
      <w:proofErr w:type="gramStart"/>
      <w:r w:rsidRPr="0040257A">
        <w:rPr>
          <w:rFonts w:ascii="Times New Roman" w:eastAsia="Times New Roman" w:hAnsi="Times New Roman" w:cs="Times New Roman"/>
          <w:sz w:val="20"/>
          <w:szCs w:val="20"/>
          <w:lang w:eastAsia="ru-RU"/>
        </w:rPr>
        <w:t>договор</w:t>
      </w:r>
      <w:proofErr w:type="gramEnd"/>
      <w:r w:rsidRPr="0040257A">
        <w:rPr>
          <w:rFonts w:ascii="Times New Roman" w:eastAsia="Times New Roman" w:hAnsi="Times New Roman" w:cs="Times New Roman"/>
          <w:sz w:val="20"/>
          <w:szCs w:val="20"/>
          <w:lang w:eastAsia="ru-RU"/>
        </w:rPr>
        <w:t xml:space="preserve"> может быть расторгнут  по письменному заявлению любой из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Несмотря на наступление форс-мажора, перед прекращением настоящего договора вследствие форс-мажорных обстоятель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ороны осуществляют окончательные взаиморасчеты.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12. Срок действия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12.1.Договор вступает в силу с момента его подписания обеими Сторонами и действует до «31»  декабря 2013  г., но в любом случае до полного исполнения Сторонами своих обязательств.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12.2.Настоящий договор может быть пролонгирован путем подписания обеими Сторонами Дополнительного соглашения.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13. Возможность уступки прав по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13.1.Ни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14. Порядок и основания изменения и расторжения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14.1.Настоящий Договор может быть изменен или расторгнут по письменному соглашению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14.2.В случае невозможности исправления недостатков Товара, указанных в Акте о выявленных недостатках в соответствии с п. 5.2 настоящего Договора, либо фактическом неисполнении Поставщиком обязательств по исправлению недостатков Товара в течение 30 календарных дней с момента получения Акта о выявленных недостатках, Покупатель имеет право на одностороннее расторжение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14.3.В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невозможности исправления замечаний, указанных в Акте о недостатках Товара, указанном в п. 9.2 настоящего Договора, либо фактическом неисполнении Поставщиком обязательств по замене Товара</w:t>
      </w:r>
      <w:proofErr w:type="gramEnd"/>
      <w:r w:rsidRPr="0040257A">
        <w:rPr>
          <w:rFonts w:ascii="Times New Roman" w:eastAsia="Times New Roman" w:hAnsi="Times New Roman" w:cs="Times New Roman"/>
          <w:sz w:val="20"/>
          <w:szCs w:val="20"/>
          <w:lang w:eastAsia="ru-RU"/>
        </w:rPr>
        <w:t xml:space="preserve"> на аналогичный Товар, качество которого  соответствует условиям настоящего Договора, в течение 30 календарных дней с момента получения Акта о выявленных недостатках, Покупатель вправе отказаться от исполнения настоящего Договора и потребовать возврата уплаченной за Товар денежной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14.4.При изменении или расторжении Договора по соглашению Сторон Договор считается измененным или расторгнутым </w:t>
      </w:r>
      <w:proofErr w:type="gramStart"/>
      <w:r w:rsidRPr="0040257A">
        <w:rPr>
          <w:rFonts w:ascii="Times New Roman" w:eastAsia="Times New Roman" w:hAnsi="Times New Roman" w:cs="Times New Roman"/>
          <w:sz w:val="20"/>
          <w:szCs w:val="20"/>
          <w:lang w:eastAsia="ru-RU"/>
        </w:rPr>
        <w:t>с даты подписания</w:t>
      </w:r>
      <w:proofErr w:type="gramEnd"/>
      <w:r w:rsidRPr="0040257A">
        <w:rPr>
          <w:rFonts w:ascii="Times New Roman" w:eastAsia="Times New Roman" w:hAnsi="Times New Roman" w:cs="Times New Roman"/>
          <w:sz w:val="20"/>
          <w:szCs w:val="20"/>
          <w:lang w:eastAsia="ru-RU"/>
        </w:rPr>
        <w:t xml:space="preserve"> соответствующего соглашения.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изменении или расторжении Договора в одностороннем порядке в случаях, предусмотренных настоящим Договором либо действующим законодательством Российской Федерации, Договор считается измененным или расторгнутым с даты, указанной в письменном уведомлении Стороны о расторжении или изменении Договора, направленном другой Стороне.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15. Прочие условия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16 настоящего Договора или в приложениях/дополнениях к нему.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15.2.Уведомления могут направляться Сторонами с использованием следующих способов связи: электронная почта, факс, телеграф (телеграмма "с уведомлением о вручении телеграфом"), почтовая связь (почтовое отправление </w:t>
      </w:r>
      <w:proofErr w:type="gramEnd"/>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заказное</w:t>
      </w:r>
      <w:proofErr w:type="gramEnd"/>
      <w:r w:rsidRPr="0040257A">
        <w:rPr>
          <w:rFonts w:ascii="Times New Roman" w:eastAsia="Times New Roman" w:hAnsi="Times New Roman" w:cs="Times New Roman"/>
          <w:sz w:val="20"/>
          <w:szCs w:val="20"/>
          <w:lang w:eastAsia="ru-RU"/>
        </w:rPr>
        <w:t xml:space="preserve"> или с объявленной ценностью) "с уведомлением о вручении", а в международном почтовом обмене "с уведомлением о получении"), курьерская связь.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15.4.Документы, переданные по электронной и факсимильной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по электронной почте и факсимильных аппаратов, в течение 15 рабочих дней. Риск искажения информации несет Сторона, направившая информацию.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15.5.Настоящий Договор составлен в письменной форме в двух подлинных экземплярах, имеющих равную юридическую силу, один экземпляр  для Покупателя и один экземпляр для Поставщика.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15.6.В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15.7.Настоящий Договор является действительным при наличии подписей уполномоченных представителей и печатей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15.8.Любые приложения, изменения и дополнения к настоящему Договору, за исключением указанных в п.15.10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15.9.Условия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15.10.Каждая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0257A" w:rsidRPr="0040257A" w:rsidRDefault="0040257A" w:rsidP="0040257A">
      <w:pPr>
        <w:spacing w:before="120" w:after="12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16. Реквизиты Сторон</w:t>
      </w:r>
    </w:p>
    <w:tbl>
      <w:tblPr>
        <w:tblW w:w="0" w:type="auto"/>
        <w:tblLook w:val="01E0" w:firstRow="1" w:lastRow="1" w:firstColumn="1" w:lastColumn="1" w:noHBand="0" w:noVBand="0"/>
      </w:tblPr>
      <w:tblGrid>
        <w:gridCol w:w="4916"/>
        <w:gridCol w:w="4916"/>
      </w:tblGrid>
      <w:tr w:rsidR="0040257A" w:rsidRPr="0040257A" w:rsidTr="009968B9">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Покупатель</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tc>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Поставщик</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Российская Федерация,</w:t>
            </w:r>
            <w:r w:rsidRPr="0040257A">
              <w:rPr>
                <w:rFonts w:ascii="Times New Roman" w:eastAsia="Times New Roman" w:hAnsi="Times New Roman" w:cs="Times New Roman"/>
                <w:b/>
                <w:sz w:val="20"/>
                <w:szCs w:val="20"/>
                <w:lang w:eastAsia="ru-RU"/>
              </w:rPr>
              <w:t xml:space="preserve"> </w:t>
            </w:r>
            <w:r w:rsidRPr="0040257A">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40257A">
              <w:rPr>
                <w:rFonts w:ascii="Times New Roman" w:eastAsia="Times New Roman" w:hAnsi="Times New Roman" w:cs="Times New Roman"/>
                <w:sz w:val="20"/>
                <w:szCs w:val="20"/>
                <w:lang w:eastAsia="ru-RU"/>
              </w:rPr>
              <w:t>Кысыл</w:t>
            </w:r>
            <w:proofErr w:type="spellEnd"/>
            <w:r w:rsidRPr="0040257A">
              <w:rPr>
                <w:rFonts w:ascii="Times New Roman" w:eastAsia="Times New Roman" w:hAnsi="Times New Roman" w:cs="Times New Roman"/>
                <w:sz w:val="20"/>
                <w:szCs w:val="20"/>
                <w:lang w:eastAsia="ru-RU"/>
              </w:rPr>
              <w:t xml:space="preserve">-Сыр,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улица Ленина, дом 4</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Российская Федерация, 677015, Республика Саха (Якутия), город Якутск, улица П. Алексеева, дом 76.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(4112) 401-592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(4112) 401-597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ИНН</w:t>
            </w:r>
            <w:r w:rsidRPr="0040257A">
              <w:rPr>
                <w:rFonts w:ascii="Times New Roman" w:eastAsia="Times New Roman" w:hAnsi="Times New Roman" w:cs="Times New Roman"/>
                <w:sz w:val="20"/>
                <w:szCs w:val="20"/>
                <w:lang w:eastAsia="ru-RU"/>
              </w:rPr>
              <w:t xml:space="preserve"> </w:t>
            </w:r>
            <w:r w:rsidRPr="0040257A">
              <w:rPr>
                <w:rFonts w:ascii="Times New Roman" w:eastAsia="Times New Roman" w:hAnsi="Times New Roman" w:cs="Times New Roman"/>
                <w:b/>
                <w:sz w:val="20"/>
                <w:szCs w:val="20"/>
                <w:lang w:eastAsia="ru-RU"/>
              </w:rPr>
              <w:t>1435032049</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КПП 144950001</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р</w:t>
            </w:r>
            <w:proofErr w:type="gramEnd"/>
            <w:r w:rsidRPr="0040257A">
              <w:rPr>
                <w:rFonts w:ascii="Times New Roman" w:eastAsia="Times New Roman" w:hAnsi="Times New Roman" w:cs="Times New Roman"/>
                <w:sz w:val="20"/>
                <w:szCs w:val="20"/>
                <w:lang w:eastAsia="ru-RU"/>
              </w:rPr>
              <w:t>/счёт 40702810600060000482</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филиале Якутском ОАО «Собинбанк» г. Якутск</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к/с 30101810500000000729</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БИК   049805729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ОКПО  00153815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ИНН </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КПП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gramStart"/>
            <w:r w:rsidRPr="0040257A">
              <w:rPr>
                <w:rFonts w:ascii="Times New Roman" w:eastAsia="Times New Roman" w:hAnsi="Times New Roman" w:cs="Times New Roman"/>
                <w:b/>
                <w:sz w:val="20"/>
                <w:szCs w:val="20"/>
                <w:lang w:eastAsia="ru-RU"/>
              </w:rPr>
              <w:t>р</w:t>
            </w:r>
            <w:proofErr w:type="gramEnd"/>
            <w:r w:rsidRPr="0040257A">
              <w:rPr>
                <w:rFonts w:ascii="Times New Roman" w:eastAsia="Times New Roman" w:hAnsi="Times New Roman" w:cs="Times New Roman"/>
                <w:b/>
                <w:sz w:val="20"/>
                <w:szCs w:val="20"/>
                <w:lang w:eastAsia="ru-RU"/>
              </w:rPr>
              <w:t xml:space="preserve">/счёт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БИК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ОКПО</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spellStart"/>
            <w:r w:rsidRPr="0040257A">
              <w:rPr>
                <w:rFonts w:ascii="Times New Roman" w:eastAsia="Times New Roman" w:hAnsi="Times New Roman" w:cs="Times New Roman"/>
                <w:b/>
                <w:sz w:val="20"/>
                <w:szCs w:val="20"/>
                <w:lang w:eastAsia="ru-RU"/>
              </w:rPr>
              <w:t>Генаральный</w:t>
            </w:r>
            <w:proofErr w:type="spellEnd"/>
            <w:r w:rsidRPr="0040257A">
              <w:rPr>
                <w:rFonts w:ascii="Times New Roman" w:eastAsia="Times New Roman" w:hAnsi="Times New Roman" w:cs="Times New Roman"/>
                <w:b/>
                <w:sz w:val="20"/>
                <w:szCs w:val="20"/>
                <w:lang w:eastAsia="ru-RU"/>
              </w:rPr>
              <w:t xml:space="preserve">  директор</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____________________________З.К. Юсупов</w:t>
            </w: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r>
    </w:tbl>
    <w:p w:rsidR="0040257A" w:rsidRPr="00250900" w:rsidRDefault="00250900" w:rsidP="0025090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sectPr w:rsidR="0040257A" w:rsidRPr="00250900"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D5812"/>
    <w:rsid w:val="000F3D45"/>
    <w:rsid w:val="00101E49"/>
    <w:rsid w:val="00181AD8"/>
    <w:rsid w:val="0018213C"/>
    <w:rsid w:val="00190262"/>
    <w:rsid w:val="00192396"/>
    <w:rsid w:val="0021017F"/>
    <w:rsid w:val="00250900"/>
    <w:rsid w:val="00257963"/>
    <w:rsid w:val="002830B7"/>
    <w:rsid w:val="002D5005"/>
    <w:rsid w:val="002F4B7F"/>
    <w:rsid w:val="003124B9"/>
    <w:rsid w:val="00345311"/>
    <w:rsid w:val="003512A0"/>
    <w:rsid w:val="0040257A"/>
    <w:rsid w:val="004B5CC8"/>
    <w:rsid w:val="004D064F"/>
    <w:rsid w:val="004F2A43"/>
    <w:rsid w:val="00591546"/>
    <w:rsid w:val="005B2EAE"/>
    <w:rsid w:val="005E311E"/>
    <w:rsid w:val="00634315"/>
    <w:rsid w:val="00634CB4"/>
    <w:rsid w:val="00637073"/>
    <w:rsid w:val="00672C73"/>
    <w:rsid w:val="00814B33"/>
    <w:rsid w:val="008C09F9"/>
    <w:rsid w:val="00903883"/>
    <w:rsid w:val="00933053"/>
    <w:rsid w:val="00940EE8"/>
    <w:rsid w:val="009968B9"/>
    <w:rsid w:val="009D75FE"/>
    <w:rsid w:val="00A45E36"/>
    <w:rsid w:val="00A72824"/>
    <w:rsid w:val="00B1222B"/>
    <w:rsid w:val="00B44B0A"/>
    <w:rsid w:val="00B618EF"/>
    <w:rsid w:val="00B638B5"/>
    <w:rsid w:val="00B819DF"/>
    <w:rsid w:val="00B84653"/>
    <w:rsid w:val="00B90CEE"/>
    <w:rsid w:val="00D50FAF"/>
    <w:rsid w:val="00DA53A9"/>
    <w:rsid w:val="00E36305"/>
    <w:rsid w:val="00E83215"/>
    <w:rsid w:val="00E87CF9"/>
    <w:rsid w:val="00F040DB"/>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novVV@yatec.ru" TargetMode="External"/><Relationship Id="rId13" Type="http://schemas.openxmlformats.org/officeDocument/2006/relationships/hyperlink" Target="http://www.yatec.ru" TargetMode="External"/><Relationship Id="rId18" Type="http://schemas.openxmlformats.org/officeDocument/2006/relationships/hyperlink" Target="http://www.zakupki.gov.ru" TargetMode="Externa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 Type="http://schemas.openxmlformats.org/officeDocument/2006/relationships/styles" Target="styles.xml"/><Relationship Id="rId16" Type="http://schemas.openxmlformats.org/officeDocument/2006/relationships/hyperlink" Target="mailto:tender@yate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mailto:RomanovVV@yatec.ru" TargetMode="External"/><Relationship Id="rId10" Type="http://schemas.openxmlformats.org/officeDocument/2006/relationships/hyperlink" Target="mailto:RomanovVV@yate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29</Pages>
  <Words>17346</Words>
  <Characters>98878</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Романов Вячеслав Владимирович</cp:lastModifiedBy>
  <cp:revision>13</cp:revision>
  <cp:lastPrinted>2012-10-25T07:05:00Z</cp:lastPrinted>
  <dcterms:created xsi:type="dcterms:W3CDTF">2012-11-15T09:02:00Z</dcterms:created>
  <dcterms:modified xsi:type="dcterms:W3CDTF">2012-11-21T06:47:00Z</dcterms:modified>
</cp:coreProperties>
</file>